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7D5" w:rsidRDefault="004A77D5">
      <w:r>
        <w:t>EJERCICIO 1 TEMA 4</w:t>
      </w:r>
    </w:p>
    <w:p w:rsidR="004A77D5" w:rsidRDefault="004A77D5"/>
    <w:p w:rsidR="004A77D5" w:rsidRDefault="004A77D5" w:rsidP="001074A4">
      <w:pPr>
        <w:jc w:val="center"/>
      </w:pPr>
      <w:r>
        <w:t>CALIDAD DE UNA PRUEBA OBJETIVA DE CÁLCULO INFINITESIMAL</w:t>
      </w:r>
    </w:p>
    <w:p w:rsidR="004A77D5" w:rsidRDefault="004A77D5"/>
    <w:p w:rsidR="004A77D5" w:rsidRPr="00AA6614" w:rsidRDefault="004A77D5" w:rsidP="0090193D">
      <w:pPr>
        <w:jc w:val="both"/>
        <w:rPr>
          <w:rFonts w:ascii="Times New Roman" w:hAnsi="Times New Roman"/>
        </w:rPr>
      </w:pPr>
      <w:r>
        <w:rPr>
          <w:rFonts w:ascii="Times New Roman" w:hAnsi="Times New Roman"/>
        </w:rPr>
        <w:t>Este i</w:t>
      </w:r>
      <w:r w:rsidRPr="00AA6614">
        <w:rPr>
          <w:rFonts w:ascii="Times New Roman" w:hAnsi="Times New Roman"/>
        </w:rPr>
        <w:t xml:space="preserve">nforme tiene por objeto determinar la calidad de los ítems de una prueba de </w:t>
      </w:r>
      <w:r>
        <w:rPr>
          <w:rFonts w:ascii="Times New Roman" w:hAnsi="Times New Roman"/>
        </w:rPr>
        <w:t>cálculo infinitesimal</w:t>
      </w:r>
      <w:r w:rsidRPr="00AA6614">
        <w:rPr>
          <w:rFonts w:ascii="Times New Roman" w:hAnsi="Times New Roman"/>
        </w:rPr>
        <w:t xml:space="preserve"> e informar sobre la misma con vistas a que puedan adoptarse medidas para, en su caso, mejorar dicha prueba. </w:t>
      </w:r>
    </w:p>
    <w:p w:rsidR="004A77D5" w:rsidRDefault="004A77D5" w:rsidP="0090193D">
      <w:pPr>
        <w:jc w:val="both"/>
        <w:rPr>
          <w:rFonts w:ascii="Times New Roman" w:hAnsi="Times New Roman"/>
        </w:rPr>
      </w:pPr>
    </w:p>
    <w:p w:rsidR="004A77D5" w:rsidRPr="00AA6614" w:rsidRDefault="004A77D5" w:rsidP="0090193D">
      <w:pPr>
        <w:jc w:val="both"/>
        <w:rPr>
          <w:rFonts w:ascii="Times New Roman" w:hAnsi="Times New Roman"/>
        </w:rPr>
      </w:pPr>
      <w:r>
        <w:rPr>
          <w:rFonts w:ascii="Times New Roman" w:hAnsi="Times New Roman"/>
        </w:rPr>
        <w:t>El i</w:t>
      </w:r>
      <w:r w:rsidRPr="00AA6614">
        <w:rPr>
          <w:rFonts w:ascii="Times New Roman" w:hAnsi="Times New Roman"/>
        </w:rPr>
        <w:t xml:space="preserve">nforme se estructura en diferentes partes: la primera </w:t>
      </w:r>
      <w:r>
        <w:rPr>
          <w:rFonts w:ascii="Times New Roman" w:hAnsi="Times New Roman"/>
        </w:rPr>
        <w:t>de ellas</w:t>
      </w:r>
      <w:r w:rsidRPr="00AA6614">
        <w:rPr>
          <w:rFonts w:ascii="Times New Roman" w:hAnsi="Times New Roman"/>
        </w:rPr>
        <w:t>, recoge el planteamiento general del estudio</w:t>
      </w:r>
      <w:r>
        <w:rPr>
          <w:rFonts w:ascii="Times New Roman" w:hAnsi="Times New Roman"/>
        </w:rPr>
        <w:t>,</w:t>
      </w:r>
      <w:r w:rsidRPr="00AA6614">
        <w:rPr>
          <w:rFonts w:ascii="Times New Roman" w:hAnsi="Times New Roman"/>
        </w:rPr>
        <w:t xml:space="preserve"> incluyendo el problema que se ha estudiado y la metodología que se ha seguido para recoger datos empíricos acerca del mismo, detallando aspectos tales como diseño </w:t>
      </w:r>
      <w:r>
        <w:rPr>
          <w:rFonts w:ascii="Times New Roman" w:hAnsi="Times New Roman"/>
        </w:rPr>
        <w:t>metodológico, muestra estudiada o las</w:t>
      </w:r>
      <w:r w:rsidRPr="00AA6614">
        <w:rPr>
          <w:rFonts w:ascii="Times New Roman" w:hAnsi="Times New Roman"/>
        </w:rPr>
        <w:t xml:space="preserve"> técnicas de recogida de datos; en la segunda parte, procedimiento de análisis, se explican las técnicas estadísticas utilizadas en el análisis de los datos, indicando con qué finalidad se ha empleado cada una de ellas; en la tercera parte, se presentan los resultados del estudio; y, finalmente, en la última parte se incluyen las conclusiones del mismo. </w:t>
      </w:r>
    </w:p>
    <w:p w:rsidR="004A77D5" w:rsidRDefault="004A77D5" w:rsidP="0090193D">
      <w:pPr>
        <w:jc w:val="both"/>
        <w:rPr>
          <w:rFonts w:ascii="Times New Roman" w:hAnsi="Times New Roman"/>
        </w:rPr>
      </w:pPr>
    </w:p>
    <w:p w:rsidR="004A77D5" w:rsidRPr="00AA6614" w:rsidRDefault="004A77D5" w:rsidP="0090193D">
      <w:pPr>
        <w:jc w:val="both"/>
        <w:rPr>
          <w:rFonts w:ascii="Times New Roman" w:hAnsi="Times New Roman"/>
        </w:rPr>
      </w:pPr>
    </w:p>
    <w:p w:rsidR="004A77D5" w:rsidRDefault="004A77D5" w:rsidP="0090193D">
      <w:pPr>
        <w:jc w:val="both"/>
        <w:rPr>
          <w:rFonts w:ascii="Times New Roman" w:hAnsi="Times New Roman"/>
          <w:i/>
        </w:rPr>
      </w:pPr>
      <w:r>
        <w:rPr>
          <w:rFonts w:ascii="Times New Roman" w:hAnsi="Times New Roman"/>
          <w:i/>
        </w:rPr>
        <w:t>1.- PLANTEAMIENTO DEL ESTUDIO</w:t>
      </w:r>
    </w:p>
    <w:p w:rsidR="004A77D5" w:rsidRPr="00AA6614" w:rsidRDefault="004A77D5" w:rsidP="0090193D">
      <w:pPr>
        <w:jc w:val="both"/>
        <w:rPr>
          <w:rFonts w:ascii="Times New Roman" w:hAnsi="Times New Roman"/>
          <w:i/>
        </w:rPr>
      </w:pPr>
    </w:p>
    <w:p w:rsidR="004A77D5" w:rsidRDefault="004A77D5" w:rsidP="0090193D">
      <w:pPr>
        <w:jc w:val="both"/>
        <w:rPr>
          <w:rFonts w:ascii="Times New Roman" w:hAnsi="Times New Roman"/>
        </w:rPr>
      </w:pPr>
      <w:r w:rsidRPr="00AA6614">
        <w:rPr>
          <w:rFonts w:ascii="Times New Roman" w:hAnsi="Times New Roman"/>
        </w:rPr>
        <w:t xml:space="preserve">El problema abordado en este estudio responde a la cuestión ¿cuál es la dificultad y discriminación de los ítems que componen la prueba de </w:t>
      </w:r>
      <w:r>
        <w:rPr>
          <w:rFonts w:ascii="Times New Roman" w:hAnsi="Times New Roman"/>
        </w:rPr>
        <w:t>cálculo infinitesimal</w:t>
      </w:r>
      <w:r w:rsidRPr="00AA6614">
        <w:rPr>
          <w:rFonts w:ascii="Times New Roman" w:hAnsi="Times New Roman"/>
        </w:rPr>
        <w:t>? La metodología seguida para responder a es</w:t>
      </w:r>
      <w:r>
        <w:rPr>
          <w:rFonts w:ascii="Times New Roman" w:hAnsi="Times New Roman"/>
        </w:rPr>
        <w:t>t</w:t>
      </w:r>
      <w:r w:rsidRPr="00AA6614">
        <w:rPr>
          <w:rFonts w:ascii="Times New Roman" w:hAnsi="Times New Roman"/>
        </w:rPr>
        <w:t>a cuestión se enmarca dentro de los métodos correlacionales y se concreta en un diseño metodológico que supone la aplicación de una prueba denominada “</w:t>
      </w:r>
      <w:r>
        <w:rPr>
          <w:rFonts w:ascii="Times New Roman" w:hAnsi="Times New Roman"/>
        </w:rPr>
        <w:t>cálculo infinitesimal</w:t>
      </w:r>
      <w:r w:rsidRPr="00AA6614">
        <w:rPr>
          <w:rFonts w:ascii="Times New Roman" w:hAnsi="Times New Roman"/>
        </w:rPr>
        <w:t xml:space="preserve">”, compuesta por </w:t>
      </w:r>
      <w:r>
        <w:rPr>
          <w:rFonts w:ascii="Times New Roman" w:hAnsi="Times New Roman"/>
        </w:rPr>
        <w:t>20</w:t>
      </w:r>
      <w:r w:rsidRPr="00AA6614">
        <w:rPr>
          <w:rFonts w:ascii="Times New Roman" w:hAnsi="Times New Roman"/>
        </w:rPr>
        <w:t xml:space="preserve"> ítems, a un </w:t>
      </w:r>
      <w:r>
        <w:rPr>
          <w:rFonts w:ascii="Times New Roman" w:hAnsi="Times New Roman"/>
        </w:rPr>
        <w:t>total de 99 sujetos, pertenecientes a turnos y grupos clase distintos.</w:t>
      </w:r>
    </w:p>
    <w:p w:rsidR="004A77D5" w:rsidRPr="00AA6614" w:rsidRDefault="004A77D5" w:rsidP="0090193D">
      <w:pPr>
        <w:jc w:val="both"/>
        <w:rPr>
          <w:rFonts w:ascii="Times New Roman" w:hAnsi="Times New Roman"/>
        </w:rPr>
      </w:pPr>
    </w:p>
    <w:p w:rsidR="004A77D5" w:rsidRPr="00AA6614" w:rsidRDefault="004A77D5" w:rsidP="0090193D">
      <w:pPr>
        <w:jc w:val="both"/>
        <w:rPr>
          <w:rFonts w:ascii="Times New Roman" w:hAnsi="Times New Roman"/>
          <w:i/>
        </w:rPr>
      </w:pPr>
      <w:r>
        <w:rPr>
          <w:rFonts w:ascii="Times New Roman" w:hAnsi="Times New Roman"/>
          <w:i/>
        </w:rPr>
        <w:t xml:space="preserve">2.- </w:t>
      </w:r>
      <w:r w:rsidRPr="00AA6614">
        <w:rPr>
          <w:rFonts w:ascii="Times New Roman" w:hAnsi="Times New Roman"/>
          <w:i/>
        </w:rPr>
        <w:t>PROCEDIMIENTO DE ANÁLISIS:</w:t>
      </w:r>
    </w:p>
    <w:p w:rsidR="004A77D5" w:rsidRDefault="004A77D5" w:rsidP="0090193D">
      <w:pPr>
        <w:jc w:val="both"/>
        <w:rPr>
          <w:rFonts w:ascii="Times New Roman" w:hAnsi="Times New Roman"/>
        </w:rPr>
      </w:pPr>
    </w:p>
    <w:p w:rsidR="004A77D5" w:rsidRDefault="004A77D5" w:rsidP="0090193D">
      <w:pPr>
        <w:jc w:val="both"/>
        <w:rPr>
          <w:rFonts w:ascii="Times New Roman" w:hAnsi="Times New Roman"/>
        </w:rPr>
      </w:pPr>
      <w:r w:rsidRPr="00AA6614">
        <w:rPr>
          <w:rFonts w:ascii="Times New Roman" w:hAnsi="Times New Roman"/>
        </w:rPr>
        <w:t xml:space="preserve">El análisis de la calidad de los ítems se ha realizado a partir de dos indicadores: dificultad y discriminación. En el primer caso, el índice de dificultad de cada ítem se ha calculado considerando </w:t>
      </w:r>
      <w:r w:rsidRPr="003C432C">
        <w:rPr>
          <w:rFonts w:ascii="Times New Roman" w:hAnsi="Times New Roman"/>
        </w:rPr>
        <w:t>la frecuencia de aciertos sobre el total de la muestra, es decir, sin excluir omisiones o ítems no alcanzados</w:t>
      </w:r>
      <w:r>
        <w:rPr>
          <w:rFonts w:ascii="Times New Roman" w:hAnsi="Times New Roman"/>
        </w:rPr>
        <w:t xml:space="preserve">. </w:t>
      </w:r>
      <w:r w:rsidRPr="003C432C">
        <w:rPr>
          <w:rFonts w:ascii="Times New Roman" w:hAnsi="Times New Roman"/>
        </w:rPr>
        <w:t xml:space="preserve">En el segundo caso, el índice de discriminación se ha calculado con el coeficiente </w:t>
      </w:r>
      <w:r>
        <w:rPr>
          <w:rFonts w:ascii="Times New Roman" w:hAnsi="Times New Roman"/>
        </w:rPr>
        <w:t>de correlación biserial puntual (aplicación</w:t>
      </w:r>
      <w:r w:rsidRPr="003C432C">
        <w:rPr>
          <w:rFonts w:ascii="Times New Roman" w:hAnsi="Times New Roman"/>
        </w:rPr>
        <w:t xml:space="preserve"> </w:t>
      </w:r>
      <w:r>
        <w:rPr>
          <w:rFonts w:ascii="Times New Roman" w:hAnsi="Times New Roman"/>
        </w:rPr>
        <w:t xml:space="preserve">del coeficiente de correlación de Pearson a una variable medida en escala de intervalo y otra dicotómica), </w:t>
      </w:r>
      <w:r w:rsidRPr="003C432C">
        <w:rPr>
          <w:rFonts w:ascii="Times New Roman" w:hAnsi="Times New Roman"/>
        </w:rPr>
        <w:t>a partir de la respuesta a un ítem y al total de puntuación en la prueba</w:t>
      </w:r>
      <w:r w:rsidRPr="00AA6614">
        <w:rPr>
          <w:rFonts w:ascii="Times New Roman" w:hAnsi="Times New Roman"/>
        </w:rPr>
        <w:t xml:space="preserve">. </w:t>
      </w:r>
    </w:p>
    <w:p w:rsidR="004A77D5" w:rsidRDefault="004A77D5" w:rsidP="0090193D">
      <w:pPr>
        <w:jc w:val="both"/>
        <w:rPr>
          <w:rFonts w:ascii="Times New Roman" w:hAnsi="Times New Roman"/>
        </w:rPr>
      </w:pPr>
    </w:p>
    <w:p w:rsidR="004A77D5" w:rsidRDefault="004A77D5" w:rsidP="0090193D">
      <w:pPr>
        <w:rPr>
          <w:rFonts w:ascii="Times New Roman" w:hAnsi="Times New Roman"/>
          <w:i/>
        </w:rPr>
      </w:pPr>
    </w:p>
    <w:p w:rsidR="004A77D5" w:rsidRPr="00AA6614" w:rsidRDefault="004A77D5" w:rsidP="0090193D">
      <w:pPr>
        <w:rPr>
          <w:rFonts w:ascii="Times New Roman" w:hAnsi="Times New Roman"/>
        </w:rPr>
      </w:pPr>
      <w:r>
        <w:rPr>
          <w:rFonts w:ascii="Times New Roman" w:hAnsi="Times New Roman"/>
          <w:i/>
        </w:rPr>
        <w:t xml:space="preserve">3.- </w:t>
      </w:r>
      <w:r w:rsidRPr="00AA6614">
        <w:rPr>
          <w:rFonts w:ascii="Times New Roman" w:hAnsi="Times New Roman"/>
          <w:i/>
        </w:rPr>
        <w:t>RESULTADOS</w:t>
      </w:r>
    </w:p>
    <w:p w:rsidR="004A77D5" w:rsidRDefault="004A77D5"/>
    <w:p w:rsidR="004A77D5" w:rsidRDefault="004A77D5" w:rsidP="00125E9B">
      <w:r>
        <w:t xml:space="preserve">La tabla  3.1 recoge los índices de dificultad y discriminación para cada uno de los 20 ítems de la prueba. </w:t>
      </w:r>
    </w:p>
    <w:p w:rsidR="004A77D5" w:rsidRDefault="004A77D5"/>
    <w:p w:rsidR="004A77D5" w:rsidRDefault="004A77D5"/>
    <w:p w:rsidR="004A77D5" w:rsidRDefault="004A77D5"/>
    <w:p w:rsidR="004A77D5" w:rsidRDefault="004A77D5"/>
    <w:p w:rsidR="004A77D5" w:rsidRDefault="004A77D5"/>
    <w:p w:rsidR="004A77D5" w:rsidRDefault="004A77D5"/>
    <w:p w:rsidR="004A77D5" w:rsidRDefault="004A77D5"/>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72"/>
        <w:gridCol w:w="2748"/>
        <w:gridCol w:w="2875"/>
      </w:tblGrid>
      <w:tr w:rsidR="004A77D5" w:rsidRPr="00DC7E15" w:rsidTr="00DC7E15">
        <w:tc>
          <w:tcPr>
            <w:tcW w:w="2472" w:type="dxa"/>
          </w:tcPr>
          <w:p w:rsidR="004A77D5" w:rsidRPr="00DC7E15" w:rsidRDefault="004A77D5" w:rsidP="00DC7E15">
            <w:pPr>
              <w:spacing w:before="60" w:after="60"/>
              <w:jc w:val="center"/>
              <w:rPr>
                <w:rFonts w:eastAsia="Times New Roman"/>
                <w:sz w:val="20"/>
                <w:szCs w:val="20"/>
                <w:lang w:eastAsia="en-US"/>
              </w:rPr>
            </w:pPr>
            <w:r w:rsidRPr="00DC7E15">
              <w:rPr>
                <w:rFonts w:eastAsia="Times New Roman"/>
                <w:sz w:val="20"/>
                <w:szCs w:val="20"/>
                <w:lang w:eastAsia="en-US"/>
              </w:rPr>
              <w:t>ÍTEMS</w:t>
            </w:r>
          </w:p>
        </w:tc>
        <w:tc>
          <w:tcPr>
            <w:tcW w:w="2748" w:type="dxa"/>
          </w:tcPr>
          <w:p w:rsidR="004A77D5" w:rsidRPr="00DC7E15" w:rsidRDefault="004A77D5" w:rsidP="00DC7E15">
            <w:pPr>
              <w:spacing w:before="60" w:after="60"/>
              <w:jc w:val="center"/>
              <w:rPr>
                <w:rFonts w:eastAsia="Times New Roman"/>
                <w:sz w:val="20"/>
                <w:szCs w:val="20"/>
                <w:lang w:eastAsia="en-US"/>
              </w:rPr>
            </w:pPr>
            <w:r w:rsidRPr="00DC7E15">
              <w:rPr>
                <w:rFonts w:eastAsia="Times New Roman"/>
                <w:sz w:val="20"/>
                <w:szCs w:val="20"/>
                <w:lang w:eastAsia="en-US"/>
              </w:rPr>
              <w:t>ÍNDICE DE DIFICULTAD</w:t>
            </w:r>
          </w:p>
        </w:tc>
        <w:tc>
          <w:tcPr>
            <w:tcW w:w="2875" w:type="dxa"/>
          </w:tcPr>
          <w:p w:rsidR="004A77D5" w:rsidRPr="00DC7E15" w:rsidRDefault="004A77D5" w:rsidP="00DC7E15">
            <w:pPr>
              <w:spacing w:before="60" w:after="60"/>
              <w:jc w:val="center"/>
              <w:rPr>
                <w:rFonts w:eastAsia="Times New Roman"/>
                <w:sz w:val="20"/>
                <w:szCs w:val="20"/>
                <w:lang w:eastAsia="en-US"/>
              </w:rPr>
            </w:pPr>
            <w:r w:rsidRPr="00DC7E15">
              <w:rPr>
                <w:rFonts w:eastAsia="Times New Roman"/>
                <w:sz w:val="20"/>
                <w:szCs w:val="20"/>
                <w:lang w:eastAsia="en-US"/>
              </w:rPr>
              <w:t>ÍNDICE DE DISCRIMINACIÓN</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0,66</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0,20</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2*</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0,34</w:t>
            </w:r>
          </w:p>
        </w:tc>
        <w:tc>
          <w:tcPr>
            <w:tcW w:w="2875" w:type="dxa"/>
          </w:tcPr>
          <w:p w:rsidR="004A77D5" w:rsidRPr="00DC7E15" w:rsidRDefault="004A77D5" w:rsidP="00DC7E15">
            <w:pPr>
              <w:spacing w:before="60" w:after="60"/>
              <w:jc w:val="right"/>
              <w:rPr>
                <w:rFonts w:eastAsia="Times New Roman"/>
                <w:b/>
                <w:sz w:val="20"/>
                <w:szCs w:val="20"/>
                <w:lang w:eastAsia="en-US"/>
              </w:rPr>
            </w:pPr>
            <w:r w:rsidRPr="00DC7E15">
              <w:rPr>
                <w:rFonts w:eastAsia="Times New Roman"/>
                <w:b/>
                <w:sz w:val="20"/>
                <w:szCs w:val="20"/>
                <w:lang w:eastAsia="en-US"/>
              </w:rPr>
              <w:t>0,06</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3</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0,36</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0,28</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4*</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0,51</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w:t>
            </w:r>
            <w:r w:rsidRPr="00DC7E15">
              <w:rPr>
                <w:rFonts w:eastAsia="Times New Roman"/>
                <w:b/>
                <w:sz w:val="20"/>
                <w:szCs w:val="20"/>
                <w:lang w:eastAsia="en-US"/>
              </w:rPr>
              <w:t>0,03</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5*</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0,52</w:t>
            </w:r>
          </w:p>
        </w:tc>
        <w:tc>
          <w:tcPr>
            <w:tcW w:w="2875" w:type="dxa"/>
          </w:tcPr>
          <w:p w:rsidR="004A77D5" w:rsidRPr="00DC7E15" w:rsidRDefault="004A77D5" w:rsidP="00DC7E15">
            <w:pPr>
              <w:spacing w:before="60" w:after="60"/>
              <w:jc w:val="right"/>
              <w:rPr>
                <w:rFonts w:eastAsia="Times New Roman"/>
                <w:b/>
                <w:sz w:val="20"/>
                <w:szCs w:val="20"/>
                <w:lang w:eastAsia="en-US"/>
              </w:rPr>
            </w:pPr>
            <w:r w:rsidRPr="00DC7E15">
              <w:rPr>
                <w:rFonts w:eastAsia="Times New Roman"/>
                <w:b/>
                <w:sz w:val="20"/>
                <w:szCs w:val="20"/>
                <w:lang w:eastAsia="en-US"/>
              </w:rPr>
              <w:t>0,09</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6</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0,71</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0,10</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7</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0,43</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0,32</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8</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0,46</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0,30</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9*</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0,12</w:t>
            </w:r>
          </w:p>
        </w:tc>
        <w:tc>
          <w:tcPr>
            <w:tcW w:w="2875" w:type="dxa"/>
          </w:tcPr>
          <w:p w:rsidR="004A77D5" w:rsidRPr="00DC7E15" w:rsidRDefault="004A77D5" w:rsidP="00DC7E15">
            <w:pPr>
              <w:spacing w:before="60" w:after="60"/>
              <w:jc w:val="right"/>
              <w:rPr>
                <w:rFonts w:eastAsia="Times New Roman"/>
                <w:b/>
                <w:sz w:val="20"/>
                <w:szCs w:val="20"/>
                <w:lang w:eastAsia="en-US"/>
              </w:rPr>
            </w:pPr>
            <w:r w:rsidRPr="00DC7E15">
              <w:rPr>
                <w:rFonts w:eastAsia="Times New Roman"/>
                <w:b/>
                <w:sz w:val="20"/>
                <w:szCs w:val="20"/>
                <w:lang w:eastAsia="en-US"/>
              </w:rPr>
              <w:t>0,04</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10</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0,57</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0,10</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11</w:t>
            </w:r>
          </w:p>
        </w:tc>
        <w:tc>
          <w:tcPr>
            <w:tcW w:w="2748" w:type="dxa"/>
          </w:tcPr>
          <w:p w:rsidR="004A77D5" w:rsidRPr="00DC7E15" w:rsidRDefault="004A77D5" w:rsidP="00DC7E15">
            <w:pPr>
              <w:spacing w:before="60" w:after="60"/>
              <w:jc w:val="right"/>
              <w:rPr>
                <w:rFonts w:eastAsia="Times New Roman"/>
                <w:b/>
                <w:sz w:val="20"/>
                <w:szCs w:val="20"/>
                <w:lang w:eastAsia="en-US"/>
              </w:rPr>
            </w:pPr>
            <w:r w:rsidRPr="00DC7E15">
              <w:rPr>
                <w:rFonts w:eastAsia="Times New Roman"/>
                <w:b/>
                <w:sz w:val="20"/>
                <w:szCs w:val="20"/>
                <w:lang w:eastAsia="en-US"/>
              </w:rPr>
              <w:t>0,04</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0,17</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12</w:t>
            </w:r>
          </w:p>
        </w:tc>
        <w:tc>
          <w:tcPr>
            <w:tcW w:w="2748" w:type="dxa"/>
          </w:tcPr>
          <w:p w:rsidR="004A77D5" w:rsidRPr="00DC7E15" w:rsidRDefault="004A77D5" w:rsidP="00DC7E15">
            <w:pPr>
              <w:spacing w:before="60" w:after="60"/>
              <w:jc w:val="right"/>
              <w:rPr>
                <w:rFonts w:eastAsia="Times New Roman"/>
                <w:b/>
                <w:sz w:val="20"/>
                <w:szCs w:val="20"/>
                <w:lang w:eastAsia="en-US"/>
              </w:rPr>
            </w:pPr>
            <w:r w:rsidRPr="00DC7E15">
              <w:rPr>
                <w:rFonts w:eastAsia="Times New Roman"/>
                <w:b/>
                <w:sz w:val="20"/>
                <w:szCs w:val="20"/>
                <w:lang w:eastAsia="en-US"/>
              </w:rPr>
              <w:t>0,09</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0,35</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13</w:t>
            </w:r>
          </w:p>
        </w:tc>
        <w:tc>
          <w:tcPr>
            <w:tcW w:w="2748" w:type="dxa"/>
          </w:tcPr>
          <w:p w:rsidR="004A77D5" w:rsidRPr="00DC7E15" w:rsidRDefault="004A77D5" w:rsidP="00DC7E15">
            <w:pPr>
              <w:spacing w:before="60" w:after="60"/>
              <w:jc w:val="right"/>
              <w:rPr>
                <w:rFonts w:eastAsia="Times New Roman"/>
                <w:b/>
                <w:sz w:val="20"/>
                <w:szCs w:val="20"/>
                <w:lang w:eastAsia="en-US"/>
              </w:rPr>
            </w:pPr>
            <w:r w:rsidRPr="00DC7E15">
              <w:rPr>
                <w:rFonts w:eastAsia="Times New Roman"/>
                <w:b/>
                <w:sz w:val="20"/>
                <w:szCs w:val="20"/>
                <w:lang w:eastAsia="en-US"/>
              </w:rPr>
              <w:t>0,08</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0,43</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14</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0,46</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0,18</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15</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0,42</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0,28</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16</w:t>
            </w:r>
          </w:p>
        </w:tc>
        <w:tc>
          <w:tcPr>
            <w:tcW w:w="2748" w:type="dxa"/>
          </w:tcPr>
          <w:p w:rsidR="004A77D5" w:rsidRPr="00DC7E15" w:rsidRDefault="004A77D5" w:rsidP="00DC7E15">
            <w:pPr>
              <w:spacing w:before="60" w:after="60"/>
              <w:jc w:val="right"/>
              <w:rPr>
                <w:rFonts w:eastAsia="Times New Roman"/>
                <w:b/>
                <w:sz w:val="20"/>
                <w:szCs w:val="20"/>
                <w:lang w:eastAsia="en-US"/>
              </w:rPr>
            </w:pPr>
            <w:r w:rsidRPr="00DC7E15">
              <w:rPr>
                <w:rFonts w:eastAsia="Times New Roman"/>
                <w:b/>
                <w:sz w:val="20"/>
                <w:szCs w:val="20"/>
                <w:lang w:eastAsia="en-US"/>
              </w:rPr>
              <w:t>0,03</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0,44</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17</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0,12</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0,48</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18</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0,40</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0,35</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19*</w:t>
            </w:r>
          </w:p>
        </w:tc>
        <w:tc>
          <w:tcPr>
            <w:tcW w:w="2748"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0,31</w:t>
            </w:r>
          </w:p>
        </w:tc>
        <w:tc>
          <w:tcPr>
            <w:tcW w:w="2875" w:type="dxa"/>
          </w:tcPr>
          <w:p w:rsidR="004A77D5" w:rsidRPr="00DC7E15" w:rsidRDefault="004A77D5" w:rsidP="00DC7E15">
            <w:pPr>
              <w:spacing w:before="60" w:after="60"/>
              <w:jc w:val="right"/>
              <w:rPr>
                <w:rFonts w:eastAsia="Times New Roman"/>
                <w:b/>
                <w:sz w:val="20"/>
                <w:szCs w:val="20"/>
                <w:lang w:eastAsia="en-US"/>
              </w:rPr>
            </w:pPr>
            <w:r w:rsidRPr="00DC7E15">
              <w:rPr>
                <w:rFonts w:eastAsia="Times New Roman"/>
                <w:b/>
                <w:sz w:val="20"/>
                <w:szCs w:val="20"/>
                <w:lang w:eastAsia="en-US"/>
              </w:rPr>
              <w:t>-0,40</w:t>
            </w:r>
          </w:p>
        </w:tc>
      </w:tr>
      <w:tr w:rsidR="004A77D5" w:rsidRPr="00DC7E15" w:rsidTr="00DC7E15">
        <w:tc>
          <w:tcPr>
            <w:tcW w:w="2472"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20</w:t>
            </w:r>
          </w:p>
        </w:tc>
        <w:tc>
          <w:tcPr>
            <w:tcW w:w="2748" w:type="dxa"/>
          </w:tcPr>
          <w:p w:rsidR="004A77D5" w:rsidRPr="00DC7E15" w:rsidRDefault="004A77D5" w:rsidP="00DC7E15">
            <w:pPr>
              <w:spacing w:before="60" w:after="60"/>
              <w:jc w:val="right"/>
              <w:rPr>
                <w:rFonts w:eastAsia="Times New Roman"/>
                <w:b/>
                <w:sz w:val="20"/>
                <w:szCs w:val="20"/>
                <w:lang w:eastAsia="en-US"/>
              </w:rPr>
            </w:pPr>
            <w:r w:rsidRPr="00DC7E15">
              <w:rPr>
                <w:rFonts w:eastAsia="Times New Roman"/>
                <w:b/>
                <w:sz w:val="20"/>
                <w:szCs w:val="20"/>
                <w:lang w:eastAsia="en-US"/>
              </w:rPr>
              <w:t>0,04</w:t>
            </w:r>
          </w:p>
        </w:tc>
        <w:tc>
          <w:tcPr>
            <w:tcW w:w="2875" w:type="dxa"/>
          </w:tcPr>
          <w:p w:rsidR="004A77D5" w:rsidRPr="00DC7E15" w:rsidRDefault="004A77D5" w:rsidP="00DC7E15">
            <w:pPr>
              <w:spacing w:before="60" w:after="60"/>
              <w:jc w:val="right"/>
              <w:rPr>
                <w:rFonts w:eastAsia="Times New Roman"/>
                <w:sz w:val="20"/>
                <w:szCs w:val="20"/>
                <w:lang w:eastAsia="en-US"/>
              </w:rPr>
            </w:pPr>
            <w:r w:rsidRPr="00DC7E15">
              <w:rPr>
                <w:rFonts w:eastAsia="Times New Roman"/>
                <w:sz w:val="20"/>
                <w:szCs w:val="20"/>
                <w:lang w:eastAsia="en-US"/>
              </w:rPr>
              <w:t>0,17</w:t>
            </w:r>
          </w:p>
        </w:tc>
      </w:tr>
    </w:tbl>
    <w:p w:rsidR="004A77D5" w:rsidRPr="00C62C25" w:rsidRDefault="004A77D5" w:rsidP="00125E9B">
      <w:pPr>
        <w:ind w:left="1843" w:hanging="1134"/>
        <w:rPr>
          <w:sz w:val="20"/>
          <w:szCs w:val="20"/>
        </w:rPr>
      </w:pPr>
      <w:r>
        <w:t xml:space="preserve">  </w:t>
      </w:r>
      <w:r w:rsidRPr="00C62C25">
        <w:rPr>
          <w:sz w:val="20"/>
          <w:szCs w:val="20"/>
        </w:rPr>
        <w:t>Tabla 3.1. Índices de dif</w:t>
      </w:r>
      <w:r>
        <w:rPr>
          <w:sz w:val="20"/>
          <w:szCs w:val="20"/>
        </w:rPr>
        <w:t>icultad y discriminación en el e</w:t>
      </w:r>
      <w:r w:rsidRPr="00C62C25">
        <w:rPr>
          <w:sz w:val="20"/>
          <w:szCs w:val="20"/>
        </w:rPr>
        <w:t>xamen de cálculo infinitesimal</w:t>
      </w:r>
    </w:p>
    <w:p w:rsidR="004A77D5" w:rsidRDefault="004A77D5"/>
    <w:p w:rsidR="004A77D5" w:rsidRDefault="004A77D5"/>
    <w:p w:rsidR="004A77D5" w:rsidRDefault="004A77D5" w:rsidP="00125E9B">
      <w:pPr>
        <w:jc w:val="both"/>
      </w:pPr>
      <w:r>
        <w:t xml:space="preserve">Los resultados recogidos en </w:t>
      </w:r>
      <w:smartTag w:uri="urn:schemas-microsoft-com:office:smarttags" w:element="PersonName">
        <w:smartTagPr>
          <w:attr w:name="ProductID" w:val="la Tabla"/>
        </w:smartTagPr>
        <w:r>
          <w:t>la Tabla</w:t>
        </w:r>
      </w:smartTag>
      <w:r>
        <w:t xml:space="preserve"> 3.1 muestran que el Examen de cálculo infinitesimal tiene índices de dificultad y de discriminación heterogéneos. En el primer caso, con valores que oscilan entre y 0,71 y 0,03 –los responden el 71% y el 3%, respectivamente-, y el segundo, con valores entre -0,40 y 0,48. </w:t>
      </w:r>
    </w:p>
    <w:p w:rsidR="004A77D5" w:rsidRDefault="004A77D5" w:rsidP="00125E9B">
      <w:pPr>
        <w:jc w:val="both"/>
      </w:pPr>
    </w:p>
    <w:p w:rsidR="004A77D5" w:rsidRDefault="004A77D5" w:rsidP="0067544A">
      <w:pPr>
        <w:jc w:val="both"/>
      </w:pPr>
      <w:r>
        <w:t xml:space="preserve">Los índices de dificultad obtenidos requieren revisar la calidad de, al menos, los ítems 11, 12, 13, 16 y 20, pues resultan muy bajos. De igual modo, los índices de discriminación correspondientes a los ítems, 2, 4, 5, 9 y 19 están por debajo de 0,09 y alguno de ellos es incluso negativo. En este último caso se encuentran los ítems 4 y 19 que deberían eliminarse de la prueba (su covarianza es negativa), puesto que parece haber cierta tendencia a que lo contesten acertadamente sólo aquellos sujetos que terminan obteniendo puntuaciones totales bajas.    </w:t>
      </w:r>
    </w:p>
    <w:p w:rsidR="004A77D5" w:rsidRDefault="004A77D5"/>
    <w:p w:rsidR="004A77D5" w:rsidRDefault="004A77D5" w:rsidP="0067544A">
      <w:pPr>
        <w:jc w:val="both"/>
      </w:pPr>
      <w:r>
        <w:t>Merece comentario el valor -0,40 correspondiente al índice de discriminación del ítem 19. Como podemos apreciar en la tabla 3.2, 17 alumnos han respondido correctamente contra lo esperado (su puntuación en la prueba está por debajo de la puntuación media en el total de la prueba) y 37 han errado el ítem cuando lo que cabría esperar sería el acierto (su puntuación está por encima de la puntuación media en el total de la prueba). Su índice de discriminación es bajo dado que lo fallan las personas que tienen un mayor nivel de conocimientos y lo aciertan aquellos cuyos conocimientos son menores. Este ítem debería eliminarse o someterse a una profunda revisión.</w:t>
      </w:r>
    </w:p>
    <w:p w:rsidR="004A77D5" w:rsidRDefault="004A77D5" w:rsidP="0067544A">
      <w:pPr>
        <w:jc w:val="both"/>
      </w:pPr>
    </w:p>
    <w:tbl>
      <w:tblPr>
        <w:tblW w:w="8545" w:type="dxa"/>
        <w:jc w:val="center"/>
        <w:tblInd w:w="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679"/>
        <w:gridCol w:w="931"/>
        <w:gridCol w:w="1270"/>
        <w:gridCol w:w="2720"/>
        <w:gridCol w:w="2945"/>
      </w:tblGrid>
      <w:tr w:rsidR="004A77D5" w:rsidRPr="00B07D52" w:rsidTr="00982C56">
        <w:trPr>
          <w:cantSplit/>
          <w:trHeight w:val="594"/>
          <w:tblHeader/>
          <w:jc w:val="center"/>
        </w:trPr>
        <w:tc>
          <w:tcPr>
            <w:tcW w:w="1610" w:type="dxa"/>
            <w:gridSpan w:val="2"/>
            <w:shd w:val="clear" w:color="auto" w:fill="FFFFFF"/>
            <w:vAlign w:val="center"/>
          </w:tcPr>
          <w:p w:rsidR="004A77D5" w:rsidRPr="00982C56" w:rsidRDefault="004A77D5" w:rsidP="00ED54FB">
            <w:pPr>
              <w:autoSpaceDE w:val="0"/>
              <w:autoSpaceDN w:val="0"/>
              <w:adjustRightInd w:val="0"/>
              <w:jc w:val="center"/>
              <w:rPr>
                <w:rFonts w:ascii="Times New Roman" w:hAnsi="Times New Roman"/>
                <w:lang w:val="es-ES"/>
              </w:rPr>
            </w:pPr>
          </w:p>
        </w:tc>
        <w:tc>
          <w:tcPr>
            <w:tcW w:w="1270" w:type="dxa"/>
            <w:shd w:val="clear" w:color="auto" w:fill="FFFFFF"/>
            <w:vAlign w:val="bottom"/>
          </w:tcPr>
          <w:p w:rsidR="004A77D5" w:rsidRPr="00982C56" w:rsidRDefault="004A77D5" w:rsidP="00ED54FB">
            <w:pPr>
              <w:autoSpaceDE w:val="0"/>
              <w:autoSpaceDN w:val="0"/>
              <w:adjustRightInd w:val="0"/>
              <w:ind w:left="60" w:right="60"/>
              <w:jc w:val="center"/>
              <w:rPr>
                <w:rFonts w:ascii="Times New Roman" w:hAnsi="Times New Roman"/>
                <w:color w:val="000000"/>
                <w:sz w:val="18"/>
                <w:szCs w:val="18"/>
                <w:lang w:val="es-ES"/>
              </w:rPr>
            </w:pPr>
            <w:r w:rsidRPr="00982C56">
              <w:rPr>
                <w:rFonts w:ascii="Times New Roman" w:hAnsi="Times New Roman"/>
                <w:b/>
                <w:color w:val="000000"/>
                <w:sz w:val="18"/>
                <w:szCs w:val="18"/>
                <w:lang w:val="es-ES"/>
              </w:rPr>
              <w:t>Total</w:t>
            </w:r>
            <w:r w:rsidRPr="00982C56">
              <w:rPr>
                <w:rFonts w:ascii="Times New Roman" w:hAnsi="Times New Roman"/>
                <w:color w:val="000000"/>
                <w:sz w:val="18"/>
                <w:szCs w:val="18"/>
                <w:lang w:val="es-ES"/>
              </w:rPr>
              <w:t xml:space="preserve"> </w:t>
            </w:r>
            <w:r w:rsidRPr="00982C56">
              <w:rPr>
                <w:rFonts w:ascii="Times New Roman" w:hAnsi="Times New Roman"/>
                <w:color w:val="000000"/>
                <w:sz w:val="18"/>
                <w:szCs w:val="18"/>
                <w:lang w:val="es-ES"/>
              </w:rPr>
              <w:br/>
              <w:t>(número de ítems acertados)</w:t>
            </w:r>
          </w:p>
        </w:tc>
        <w:tc>
          <w:tcPr>
            <w:tcW w:w="2720" w:type="dxa"/>
            <w:shd w:val="clear" w:color="auto" w:fill="FFFFFF"/>
            <w:vAlign w:val="bottom"/>
          </w:tcPr>
          <w:p w:rsidR="004A77D5" w:rsidRPr="00982C56" w:rsidRDefault="004A77D5" w:rsidP="00ED54FB">
            <w:pPr>
              <w:autoSpaceDE w:val="0"/>
              <w:autoSpaceDN w:val="0"/>
              <w:adjustRightInd w:val="0"/>
              <w:ind w:left="62" w:right="62"/>
              <w:jc w:val="center"/>
              <w:rPr>
                <w:rFonts w:ascii="Times New Roman" w:hAnsi="Times New Roman"/>
                <w:color w:val="000000"/>
                <w:sz w:val="18"/>
                <w:szCs w:val="18"/>
                <w:lang w:val="es-ES"/>
              </w:rPr>
            </w:pPr>
            <w:r w:rsidRPr="00982C56">
              <w:rPr>
                <w:rFonts w:ascii="Times New Roman" w:hAnsi="Times New Roman"/>
                <w:color w:val="000000"/>
                <w:sz w:val="18"/>
                <w:szCs w:val="18"/>
                <w:lang w:val="es-ES"/>
              </w:rPr>
              <w:t xml:space="preserve">Nº de sujetos que </w:t>
            </w:r>
            <w:r w:rsidRPr="00982C56">
              <w:rPr>
                <w:rFonts w:ascii="Times New Roman" w:hAnsi="Times New Roman"/>
                <w:b/>
                <w:color w:val="000000"/>
                <w:sz w:val="18"/>
                <w:szCs w:val="18"/>
                <w:lang w:val="es-ES"/>
              </w:rPr>
              <w:t>aciertan</w:t>
            </w:r>
            <w:r w:rsidRPr="00982C56">
              <w:rPr>
                <w:rFonts w:ascii="Times New Roman" w:hAnsi="Times New Roman"/>
                <w:color w:val="000000"/>
                <w:sz w:val="18"/>
                <w:szCs w:val="18"/>
                <w:lang w:val="es-ES"/>
              </w:rPr>
              <w:t xml:space="preserve"> el ítem 19 y están </w:t>
            </w:r>
            <w:r w:rsidRPr="00982C56">
              <w:rPr>
                <w:rFonts w:ascii="Times New Roman" w:hAnsi="Times New Roman"/>
                <w:b/>
                <w:color w:val="000000"/>
                <w:sz w:val="18"/>
                <w:szCs w:val="18"/>
                <w:lang w:val="es-ES"/>
              </w:rPr>
              <w:t>por debajo</w:t>
            </w:r>
            <w:r w:rsidRPr="00982C56">
              <w:rPr>
                <w:rFonts w:ascii="Times New Roman" w:hAnsi="Times New Roman"/>
                <w:color w:val="000000"/>
                <w:sz w:val="18"/>
                <w:szCs w:val="18"/>
                <w:lang w:val="es-ES"/>
              </w:rPr>
              <w:t xml:space="preserve"> de la media total</w:t>
            </w:r>
          </w:p>
        </w:tc>
        <w:tc>
          <w:tcPr>
            <w:tcW w:w="2945" w:type="dxa"/>
            <w:shd w:val="clear" w:color="auto" w:fill="FFFFFF"/>
          </w:tcPr>
          <w:p w:rsidR="004A77D5" w:rsidRPr="00982C56" w:rsidRDefault="004A77D5" w:rsidP="00ED54FB">
            <w:pPr>
              <w:autoSpaceDE w:val="0"/>
              <w:autoSpaceDN w:val="0"/>
              <w:adjustRightInd w:val="0"/>
              <w:ind w:left="62" w:right="62"/>
              <w:jc w:val="center"/>
              <w:rPr>
                <w:rFonts w:ascii="Times New Roman" w:hAnsi="Times New Roman"/>
                <w:color w:val="000000"/>
                <w:sz w:val="18"/>
                <w:szCs w:val="18"/>
                <w:lang w:val="es-ES"/>
              </w:rPr>
            </w:pPr>
            <w:r>
              <w:rPr>
                <w:rFonts w:ascii="Times New Roman" w:hAnsi="Times New Roman"/>
                <w:color w:val="000000"/>
                <w:sz w:val="18"/>
                <w:szCs w:val="18"/>
                <w:lang w:val="es-ES"/>
              </w:rPr>
              <w:br/>
            </w:r>
            <w:r w:rsidRPr="00982C56">
              <w:rPr>
                <w:rFonts w:ascii="Times New Roman" w:hAnsi="Times New Roman"/>
                <w:color w:val="000000"/>
                <w:sz w:val="18"/>
                <w:szCs w:val="18"/>
                <w:lang w:val="es-ES"/>
              </w:rPr>
              <w:t xml:space="preserve">Nº de sujetos que </w:t>
            </w:r>
            <w:r w:rsidRPr="00982C56">
              <w:rPr>
                <w:rFonts w:ascii="Times New Roman" w:hAnsi="Times New Roman"/>
                <w:b/>
                <w:color w:val="000000"/>
                <w:sz w:val="18"/>
                <w:szCs w:val="18"/>
                <w:lang w:val="es-ES"/>
              </w:rPr>
              <w:t>no aciertan</w:t>
            </w:r>
            <w:r w:rsidRPr="00982C56">
              <w:rPr>
                <w:rFonts w:ascii="Times New Roman" w:hAnsi="Times New Roman"/>
                <w:color w:val="000000"/>
                <w:sz w:val="18"/>
                <w:szCs w:val="18"/>
                <w:lang w:val="es-ES"/>
              </w:rPr>
              <w:t xml:space="preserve"> el ítem 19 y están </w:t>
            </w:r>
            <w:r w:rsidRPr="00982C56">
              <w:rPr>
                <w:rFonts w:ascii="Times New Roman" w:hAnsi="Times New Roman"/>
                <w:b/>
                <w:color w:val="000000"/>
                <w:sz w:val="18"/>
                <w:szCs w:val="18"/>
                <w:lang w:val="es-ES"/>
              </w:rPr>
              <w:t>por encima</w:t>
            </w:r>
            <w:r w:rsidRPr="00982C56">
              <w:rPr>
                <w:rFonts w:ascii="Times New Roman" w:hAnsi="Times New Roman"/>
                <w:color w:val="000000"/>
                <w:sz w:val="18"/>
                <w:szCs w:val="18"/>
                <w:lang w:val="es-ES"/>
              </w:rPr>
              <w:t xml:space="preserve"> de la media total</w:t>
            </w:r>
          </w:p>
        </w:tc>
      </w:tr>
      <w:tr w:rsidR="004A77D5" w:rsidRPr="00B07D52" w:rsidTr="00982C56">
        <w:trPr>
          <w:cantSplit/>
          <w:tblHeader/>
          <w:jc w:val="center"/>
        </w:trPr>
        <w:tc>
          <w:tcPr>
            <w:tcW w:w="679" w:type="dxa"/>
            <w:vMerge w:val="restart"/>
            <w:shd w:val="clear" w:color="auto" w:fill="FFFFFF"/>
          </w:tcPr>
          <w:p w:rsidR="004A77D5" w:rsidRPr="00982C56" w:rsidRDefault="004A77D5" w:rsidP="00ED54FB">
            <w:pPr>
              <w:autoSpaceDE w:val="0"/>
              <w:autoSpaceDN w:val="0"/>
              <w:adjustRightInd w:val="0"/>
              <w:ind w:left="60" w:right="60"/>
              <w:rPr>
                <w:rFonts w:ascii="Times New Roman" w:hAnsi="Times New Roman"/>
                <w:color w:val="000000"/>
                <w:sz w:val="18"/>
                <w:szCs w:val="18"/>
                <w:lang w:val="es-ES"/>
              </w:rPr>
            </w:pPr>
            <w:r w:rsidRPr="00982C56">
              <w:rPr>
                <w:rFonts w:ascii="Times New Roman" w:hAnsi="Times New Roman"/>
                <w:color w:val="000000"/>
                <w:sz w:val="18"/>
                <w:szCs w:val="18"/>
                <w:lang w:val="es-ES"/>
              </w:rPr>
              <w:t>N</w:t>
            </w:r>
          </w:p>
        </w:tc>
        <w:tc>
          <w:tcPr>
            <w:tcW w:w="931" w:type="dxa"/>
            <w:shd w:val="clear" w:color="auto" w:fill="FFFFFF"/>
          </w:tcPr>
          <w:p w:rsidR="004A77D5" w:rsidRPr="00982C56" w:rsidRDefault="004A77D5" w:rsidP="00ED54FB">
            <w:pPr>
              <w:autoSpaceDE w:val="0"/>
              <w:autoSpaceDN w:val="0"/>
              <w:adjustRightInd w:val="0"/>
              <w:ind w:left="60" w:right="60"/>
              <w:rPr>
                <w:rFonts w:ascii="Times New Roman" w:hAnsi="Times New Roman"/>
                <w:color w:val="000000"/>
                <w:sz w:val="18"/>
                <w:szCs w:val="18"/>
                <w:lang w:val="es-ES"/>
              </w:rPr>
            </w:pPr>
            <w:r w:rsidRPr="00982C56">
              <w:rPr>
                <w:rFonts w:ascii="Times New Roman" w:hAnsi="Times New Roman"/>
                <w:color w:val="000000"/>
                <w:sz w:val="18"/>
                <w:szCs w:val="18"/>
                <w:lang w:val="es-ES"/>
              </w:rPr>
              <w:t>Válidos</w:t>
            </w:r>
            <w:r>
              <w:rPr>
                <w:rFonts w:ascii="Times New Roman" w:hAnsi="Times New Roman"/>
                <w:color w:val="000000"/>
                <w:sz w:val="18"/>
                <w:szCs w:val="18"/>
                <w:lang w:val="es-ES"/>
              </w:rPr>
              <w:t xml:space="preserve"> 99</w:t>
            </w:r>
          </w:p>
        </w:tc>
        <w:tc>
          <w:tcPr>
            <w:tcW w:w="1270" w:type="dxa"/>
            <w:shd w:val="clear" w:color="auto" w:fill="FFFFFF"/>
          </w:tcPr>
          <w:p w:rsidR="004A77D5" w:rsidRPr="00982C56" w:rsidRDefault="004A77D5" w:rsidP="00ED54FB">
            <w:pPr>
              <w:autoSpaceDE w:val="0"/>
              <w:autoSpaceDN w:val="0"/>
              <w:adjustRightInd w:val="0"/>
              <w:ind w:left="60" w:right="60"/>
              <w:jc w:val="right"/>
              <w:rPr>
                <w:rFonts w:ascii="Times New Roman" w:hAnsi="Times New Roman"/>
                <w:color w:val="000000"/>
                <w:sz w:val="18"/>
                <w:szCs w:val="18"/>
                <w:lang w:val="es-ES"/>
              </w:rPr>
            </w:pPr>
            <w:r w:rsidRPr="00982C56">
              <w:rPr>
                <w:rFonts w:ascii="Times New Roman" w:hAnsi="Times New Roman"/>
                <w:color w:val="000000"/>
                <w:sz w:val="18"/>
                <w:szCs w:val="18"/>
                <w:lang w:val="es-ES"/>
              </w:rPr>
              <w:t>99</w:t>
            </w:r>
          </w:p>
        </w:tc>
        <w:tc>
          <w:tcPr>
            <w:tcW w:w="2720" w:type="dxa"/>
            <w:shd w:val="clear" w:color="auto" w:fill="FFFFFF"/>
          </w:tcPr>
          <w:p w:rsidR="004A77D5" w:rsidRPr="00982C56" w:rsidRDefault="004A77D5" w:rsidP="00AC40C1">
            <w:pPr>
              <w:autoSpaceDE w:val="0"/>
              <w:autoSpaceDN w:val="0"/>
              <w:adjustRightInd w:val="0"/>
              <w:ind w:left="60" w:right="60"/>
              <w:jc w:val="right"/>
              <w:rPr>
                <w:rFonts w:ascii="Times New Roman" w:hAnsi="Times New Roman"/>
                <w:b/>
                <w:color w:val="000000"/>
                <w:sz w:val="18"/>
                <w:szCs w:val="18"/>
                <w:lang w:val="es-ES"/>
              </w:rPr>
            </w:pPr>
            <w:r w:rsidRPr="00982C56">
              <w:rPr>
                <w:rFonts w:ascii="Times New Roman" w:hAnsi="Times New Roman"/>
                <w:b/>
                <w:color w:val="000000"/>
                <w:sz w:val="18"/>
                <w:szCs w:val="18"/>
                <w:lang w:val="es-ES"/>
              </w:rPr>
              <w:t>17</w:t>
            </w:r>
          </w:p>
        </w:tc>
        <w:tc>
          <w:tcPr>
            <w:tcW w:w="2945" w:type="dxa"/>
            <w:shd w:val="clear" w:color="auto" w:fill="FFFFFF"/>
          </w:tcPr>
          <w:p w:rsidR="004A77D5" w:rsidRPr="00982C56" w:rsidRDefault="004A77D5" w:rsidP="00ED54FB">
            <w:pPr>
              <w:autoSpaceDE w:val="0"/>
              <w:autoSpaceDN w:val="0"/>
              <w:adjustRightInd w:val="0"/>
              <w:ind w:left="60" w:right="60"/>
              <w:jc w:val="right"/>
              <w:rPr>
                <w:rFonts w:ascii="Times New Roman" w:hAnsi="Times New Roman"/>
                <w:b/>
                <w:color w:val="000000"/>
                <w:sz w:val="18"/>
                <w:szCs w:val="18"/>
                <w:lang w:val="es-ES"/>
              </w:rPr>
            </w:pPr>
            <w:r w:rsidRPr="00982C56">
              <w:rPr>
                <w:rFonts w:ascii="Times New Roman" w:hAnsi="Times New Roman"/>
                <w:b/>
                <w:color w:val="000000"/>
                <w:sz w:val="18"/>
                <w:szCs w:val="18"/>
                <w:lang w:val="es-ES"/>
              </w:rPr>
              <w:t>37</w:t>
            </w:r>
          </w:p>
        </w:tc>
      </w:tr>
      <w:tr w:rsidR="004A77D5" w:rsidRPr="00B07D52" w:rsidTr="00982C56">
        <w:trPr>
          <w:cantSplit/>
          <w:tblHeader/>
          <w:jc w:val="center"/>
        </w:trPr>
        <w:tc>
          <w:tcPr>
            <w:tcW w:w="679" w:type="dxa"/>
            <w:vMerge/>
            <w:shd w:val="clear" w:color="auto" w:fill="FFFFFF"/>
          </w:tcPr>
          <w:p w:rsidR="004A77D5" w:rsidRPr="00982C56" w:rsidRDefault="004A77D5" w:rsidP="00ED54FB">
            <w:pPr>
              <w:autoSpaceDE w:val="0"/>
              <w:autoSpaceDN w:val="0"/>
              <w:adjustRightInd w:val="0"/>
              <w:rPr>
                <w:rFonts w:ascii="Times New Roman" w:hAnsi="Times New Roman"/>
                <w:color w:val="000000"/>
                <w:sz w:val="18"/>
                <w:szCs w:val="18"/>
                <w:lang w:val="es-ES"/>
              </w:rPr>
            </w:pPr>
          </w:p>
        </w:tc>
        <w:tc>
          <w:tcPr>
            <w:tcW w:w="931" w:type="dxa"/>
            <w:shd w:val="clear" w:color="auto" w:fill="FFFFFF"/>
          </w:tcPr>
          <w:p w:rsidR="004A77D5" w:rsidRPr="00982C56" w:rsidRDefault="004A77D5" w:rsidP="00ED54FB">
            <w:pPr>
              <w:autoSpaceDE w:val="0"/>
              <w:autoSpaceDN w:val="0"/>
              <w:adjustRightInd w:val="0"/>
              <w:ind w:left="60" w:right="60"/>
              <w:rPr>
                <w:rFonts w:ascii="Times New Roman" w:hAnsi="Times New Roman"/>
                <w:color w:val="000000"/>
                <w:sz w:val="18"/>
                <w:szCs w:val="18"/>
                <w:lang w:val="es-ES"/>
              </w:rPr>
            </w:pPr>
            <w:r w:rsidRPr="00982C56">
              <w:rPr>
                <w:rFonts w:ascii="Times New Roman" w:hAnsi="Times New Roman"/>
                <w:color w:val="000000"/>
                <w:sz w:val="18"/>
                <w:szCs w:val="18"/>
                <w:lang w:val="es-ES"/>
              </w:rPr>
              <w:t>Perdidos</w:t>
            </w:r>
            <w:r>
              <w:rPr>
                <w:rFonts w:ascii="Times New Roman" w:hAnsi="Times New Roman"/>
                <w:color w:val="000000"/>
                <w:sz w:val="18"/>
                <w:szCs w:val="18"/>
                <w:lang w:val="es-ES"/>
              </w:rPr>
              <w:t xml:space="preserve"> 0</w:t>
            </w:r>
          </w:p>
        </w:tc>
        <w:tc>
          <w:tcPr>
            <w:tcW w:w="1270" w:type="dxa"/>
            <w:shd w:val="clear" w:color="auto" w:fill="FFFFFF"/>
          </w:tcPr>
          <w:p w:rsidR="004A77D5" w:rsidRPr="00982C56" w:rsidRDefault="004A77D5" w:rsidP="00ED54FB">
            <w:pPr>
              <w:autoSpaceDE w:val="0"/>
              <w:autoSpaceDN w:val="0"/>
              <w:adjustRightInd w:val="0"/>
              <w:ind w:left="60" w:right="60"/>
              <w:jc w:val="right"/>
              <w:rPr>
                <w:rFonts w:ascii="Times New Roman" w:hAnsi="Times New Roman"/>
                <w:color w:val="000000"/>
                <w:sz w:val="18"/>
                <w:szCs w:val="18"/>
                <w:lang w:val="es-ES"/>
              </w:rPr>
            </w:pPr>
            <w:r w:rsidRPr="00982C56">
              <w:rPr>
                <w:rFonts w:ascii="Times New Roman" w:hAnsi="Times New Roman"/>
                <w:color w:val="000000"/>
                <w:sz w:val="18"/>
                <w:szCs w:val="18"/>
                <w:lang w:val="es-ES"/>
              </w:rPr>
              <w:t>0</w:t>
            </w:r>
          </w:p>
        </w:tc>
        <w:tc>
          <w:tcPr>
            <w:tcW w:w="2720" w:type="dxa"/>
            <w:shd w:val="clear" w:color="auto" w:fill="FFFFFF"/>
          </w:tcPr>
          <w:p w:rsidR="004A77D5" w:rsidRPr="00982C56" w:rsidRDefault="004A77D5" w:rsidP="00AC40C1">
            <w:pPr>
              <w:autoSpaceDE w:val="0"/>
              <w:autoSpaceDN w:val="0"/>
              <w:adjustRightInd w:val="0"/>
              <w:ind w:left="60" w:right="60"/>
              <w:jc w:val="right"/>
              <w:rPr>
                <w:rFonts w:ascii="Times New Roman" w:hAnsi="Times New Roman"/>
                <w:color w:val="000000"/>
                <w:sz w:val="18"/>
                <w:szCs w:val="18"/>
                <w:lang w:val="es-ES"/>
              </w:rPr>
            </w:pPr>
            <w:r w:rsidRPr="00982C56">
              <w:rPr>
                <w:rFonts w:ascii="Times New Roman" w:hAnsi="Times New Roman"/>
                <w:color w:val="000000"/>
                <w:sz w:val="18"/>
                <w:szCs w:val="18"/>
                <w:lang w:val="es-ES"/>
              </w:rPr>
              <w:t>0</w:t>
            </w:r>
          </w:p>
        </w:tc>
        <w:tc>
          <w:tcPr>
            <w:tcW w:w="2945" w:type="dxa"/>
            <w:shd w:val="clear" w:color="auto" w:fill="FFFFFF"/>
          </w:tcPr>
          <w:p w:rsidR="004A77D5" w:rsidRPr="00982C56" w:rsidRDefault="004A77D5" w:rsidP="00ED54FB">
            <w:pPr>
              <w:autoSpaceDE w:val="0"/>
              <w:autoSpaceDN w:val="0"/>
              <w:adjustRightInd w:val="0"/>
              <w:ind w:left="60" w:right="60"/>
              <w:jc w:val="right"/>
              <w:rPr>
                <w:rFonts w:ascii="Times New Roman" w:hAnsi="Times New Roman"/>
                <w:color w:val="000000"/>
                <w:sz w:val="18"/>
                <w:szCs w:val="18"/>
                <w:lang w:val="es-ES"/>
              </w:rPr>
            </w:pPr>
            <w:r w:rsidRPr="00982C56">
              <w:rPr>
                <w:rFonts w:ascii="Times New Roman" w:hAnsi="Times New Roman"/>
                <w:color w:val="000000"/>
                <w:sz w:val="18"/>
                <w:szCs w:val="18"/>
                <w:lang w:val="es-ES"/>
              </w:rPr>
              <w:t>0</w:t>
            </w:r>
          </w:p>
        </w:tc>
      </w:tr>
      <w:tr w:rsidR="004A77D5" w:rsidRPr="00B07D52" w:rsidTr="00982C56">
        <w:trPr>
          <w:cantSplit/>
          <w:jc w:val="center"/>
        </w:trPr>
        <w:tc>
          <w:tcPr>
            <w:tcW w:w="1610" w:type="dxa"/>
            <w:gridSpan w:val="2"/>
            <w:shd w:val="clear" w:color="auto" w:fill="FFFFFF"/>
          </w:tcPr>
          <w:p w:rsidR="004A77D5" w:rsidRPr="00982C56" w:rsidRDefault="004A77D5" w:rsidP="00ED54FB">
            <w:pPr>
              <w:autoSpaceDE w:val="0"/>
              <w:autoSpaceDN w:val="0"/>
              <w:adjustRightInd w:val="0"/>
              <w:ind w:left="60" w:right="60"/>
              <w:rPr>
                <w:rFonts w:ascii="Times New Roman" w:hAnsi="Times New Roman"/>
                <w:color w:val="000000"/>
                <w:sz w:val="18"/>
                <w:szCs w:val="18"/>
                <w:lang w:val="es-ES"/>
              </w:rPr>
            </w:pPr>
            <w:r>
              <w:rPr>
                <w:noProof/>
                <w:lang w:val="es-ES"/>
              </w:rPr>
              <w:pict>
                <v:shapetype id="_x0000_t202" coordsize="21600,21600" o:spt="202" path="m,l,21600r21600,l21600,xe">
                  <v:stroke joinstyle="miter"/>
                  <v:path gradientshapeok="t" o:connecttype="rect"/>
                </v:shapetype>
                <v:shape id="_x0000_s1026" type="#_x0000_t202" style="position:absolute;left:0;text-align:left;margin-left:-11.5pt;margin-top:6.8pt;width:450pt;height:27pt;z-index:251658240;mso-position-horizontal-relative:text;mso-position-vertical-relative:text" filled="f" stroked="f">
                  <v:textbox style="mso-next-textbox:#_x0000_s1026">
                    <w:txbxContent>
                      <w:p w:rsidR="004A77D5" w:rsidRPr="00ED54FB" w:rsidRDefault="004A77D5">
                        <w:pPr>
                          <w:rPr>
                            <w:sz w:val="18"/>
                            <w:szCs w:val="18"/>
                          </w:rPr>
                        </w:pPr>
                        <w:r w:rsidRPr="00ED54FB">
                          <w:rPr>
                            <w:sz w:val="18"/>
                            <w:szCs w:val="18"/>
                          </w:rPr>
                          <w:t xml:space="preserve">  Tabla 3.2. Cómputo de sujetos que acierta o no el ítem</w:t>
                        </w:r>
                        <w:r>
                          <w:rPr>
                            <w:sz w:val="18"/>
                            <w:szCs w:val="18"/>
                          </w:rPr>
                          <w:t xml:space="preserve"> 19</w:t>
                        </w:r>
                        <w:r w:rsidRPr="00ED54FB">
                          <w:rPr>
                            <w:sz w:val="18"/>
                            <w:szCs w:val="18"/>
                          </w:rPr>
                          <w:t xml:space="preserve"> y se encuentran por encima o por debajo de la media</w:t>
                        </w:r>
                        <w:r>
                          <w:rPr>
                            <w:sz w:val="18"/>
                            <w:szCs w:val="18"/>
                          </w:rPr>
                          <w:t>.</w:t>
                        </w:r>
                      </w:p>
                    </w:txbxContent>
                  </v:textbox>
                </v:shape>
              </w:pict>
            </w:r>
            <w:r w:rsidRPr="00982C56">
              <w:rPr>
                <w:rFonts w:ascii="Times New Roman" w:hAnsi="Times New Roman"/>
                <w:color w:val="000000"/>
                <w:sz w:val="18"/>
                <w:szCs w:val="18"/>
                <w:lang w:val="es-ES"/>
              </w:rPr>
              <w:t>Media</w:t>
            </w:r>
            <w:r>
              <w:rPr>
                <w:rFonts w:ascii="Times New Roman" w:hAnsi="Times New Roman"/>
                <w:color w:val="000000"/>
                <w:sz w:val="18"/>
                <w:szCs w:val="18"/>
                <w:lang w:val="es-ES"/>
              </w:rPr>
              <w:t xml:space="preserve">          6,67</w:t>
            </w:r>
          </w:p>
        </w:tc>
        <w:tc>
          <w:tcPr>
            <w:tcW w:w="1270" w:type="dxa"/>
            <w:shd w:val="clear" w:color="auto" w:fill="FFFFFF"/>
          </w:tcPr>
          <w:p w:rsidR="004A77D5" w:rsidRPr="00982C56" w:rsidRDefault="004A77D5" w:rsidP="00ED54FB">
            <w:pPr>
              <w:autoSpaceDE w:val="0"/>
              <w:autoSpaceDN w:val="0"/>
              <w:adjustRightInd w:val="0"/>
              <w:ind w:left="60" w:right="60"/>
              <w:jc w:val="right"/>
              <w:rPr>
                <w:rFonts w:ascii="Times New Roman" w:hAnsi="Times New Roman"/>
                <w:b/>
                <w:color w:val="000000"/>
                <w:sz w:val="18"/>
                <w:szCs w:val="18"/>
                <w:lang w:val="es-ES"/>
              </w:rPr>
            </w:pPr>
            <w:r w:rsidRPr="00982C56">
              <w:rPr>
                <w:rFonts w:ascii="Times New Roman" w:hAnsi="Times New Roman"/>
                <w:b/>
                <w:color w:val="000000"/>
                <w:sz w:val="18"/>
                <w:szCs w:val="18"/>
                <w:lang w:val="es-ES"/>
              </w:rPr>
              <w:t>6,67</w:t>
            </w:r>
          </w:p>
        </w:tc>
        <w:tc>
          <w:tcPr>
            <w:tcW w:w="2720" w:type="dxa"/>
            <w:shd w:val="clear" w:color="auto" w:fill="FFFFFF"/>
          </w:tcPr>
          <w:p w:rsidR="004A77D5" w:rsidRPr="00982C56" w:rsidRDefault="004A77D5" w:rsidP="00ED54FB">
            <w:pPr>
              <w:autoSpaceDE w:val="0"/>
              <w:autoSpaceDN w:val="0"/>
              <w:adjustRightInd w:val="0"/>
              <w:ind w:left="60" w:right="60"/>
              <w:jc w:val="right"/>
              <w:rPr>
                <w:rFonts w:ascii="Times New Roman" w:hAnsi="Times New Roman"/>
                <w:color w:val="000000"/>
                <w:sz w:val="18"/>
                <w:szCs w:val="18"/>
                <w:lang w:val="es-ES"/>
              </w:rPr>
            </w:pPr>
          </w:p>
        </w:tc>
        <w:tc>
          <w:tcPr>
            <w:tcW w:w="2945" w:type="dxa"/>
            <w:shd w:val="clear" w:color="auto" w:fill="FFFFFF"/>
          </w:tcPr>
          <w:p w:rsidR="004A77D5" w:rsidRPr="00982C56" w:rsidRDefault="004A77D5" w:rsidP="00ED54FB">
            <w:pPr>
              <w:autoSpaceDE w:val="0"/>
              <w:autoSpaceDN w:val="0"/>
              <w:adjustRightInd w:val="0"/>
              <w:ind w:left="60" w:right="60"/>
              <w:jc w:val="right"/>
              <w:rPr>
                <w:rFonts w:ascii="Times New Roman" w:hAnsi="Times New Roman"/>
                <w:color w:val="000000"/>
                <w:sz w:val="18"/>
                <w:szCs w:val="18"/>
                <w:lang w:val="es-ES"/>
              </w:rPr>
            </w:pPr>
          </w:p>
        </w:tc>
      </w:tr>
    </w:tbl>
    <w:p w:rsidR="004A77D5" w:rsidRPr="00B07D52" w:rsidRDefault="004A77D5" w:rsidP="00ED54FB">
      <w:pPr>
        <w:tabs>
          <w:tab w:val="left" w:pos="1397"/>
        </w:tabs>
        <w:autoSpaceDE w:val="0"/>
        <w:autoSpaceDN w:val="0"/>
        <w:adjustRightInd w:val="0"/>
        <w:spacing w:line="400" w:lineRule="atLeast"/>
        <w:rPr>
          <w:rFonts w:ascii="Times New Roman" w:hAnsi="Times New Roman"/>
          <w:lang w:val="es-ES"/>
        </w:rPr>
      </w:pPr>
      <w:r>
        <w:rPr>
          <w:rFonts w:ascii="Times New Roman" w:hAnsi="Times New Roman"/>
          <w:lang w:val="es-ES"/>
        </w:rPr>
        <w:tab/>
      </w:r>
    </w:p>
    <w:p w:rsidR="004A77D5" w:rsidRDefault="004A77D5" w:rsidP="0067544A">
      <w:pPr>
        <w:jc w:val="both"/>
      </w:pPr>
    </w:p>
    <w:p w:rsidR="004A77D5" w:rsidRPr="00AA6614" w:rsidRDefault="004A77D5" w:rsidP="009340BD">
      <w:pPr>
        <w:rPr>
          <w:rFonts w:ascii="Times New Roman" w:hAnsi="Times New Roman"/>
        </w:rPr>
      </w:pPr>
      <w:r>
        <w:rPr>
          <w:rFonts w:ascii="Times New Roman" w:hAnsi="Times New Roman"/>
          <w:i/>
        </w:rPr>
        <w:t>4.-</w:t>
      </w:r>
      <w:r w:rsidRPr="00AA6614">
        <w:rPr>
          <w:rFonts w:ascii="Times New Roman" w:hAnsi="Times New Roman"/>
          <w:i/>
        </w:rPr>
        <w:t>CONCLUSIONES</w:t>
      </w:r>
    </w:p>
    <w:p w:rsidR="004A77D5" w:rsidRDefault="004A77D5" w:rsidP="009340BD">
      <w:pPr>
        <w:jc w:val="both"/>
        <w:rPr>
          <w:rFonts w:ascii="Times New Roman" w:hAnsi="Times New Roman"/>
        </w:rPr>
      </w:pPr>
    </w:p>
    <w:p w:rsidR="004A77D5" w:rsidRDefault="004A77D5" w:rsidP="0067544A">
      <w:pPr>
        <w:jc w:val="both"/>
      </w:pPr>
      <w:r>
        <w:t>La prueba utilizada en el Examen de cálculo infinitesimal tiene índices de dificultad que, en general, resultan bajos. Algunos de ellos combinados con valores de discriminación igualmente bajos (no explican ni el 10% de la varianza observada en las puntuaciones para el conjunto de la prueba) aconsejan su eliminación. Es el caso de los ítems 4 y 19, con índices de discriminación negativos. También sería aconsejable eliminar los ítems 2, 5 y 9.</w:t>
      </w:r>
    </w:p>
    <w:p w:rsidR="004A77D5" w:rsidRDefault="004A77D5" w:rsidP="0067544A">
      <w:pPr>
        <w:jc w:val="both"/>
      </w:pPr>
    </w:p>
    <w:p w:rsidR="004A77D5" w:rsidRDefault="004A77D5" w:rsidP="0067544A">
      <w:pPr>
        <w:jc w:val="both"/>
      </w:pPr>
      <w:r>
        <w:t xml:space="preserve">La prueba en su conjunto requeriría una profunda revisión dado que, aunque el objetivo al construirla hubiera sido establecer un estándar alto de conocimientos en cálculo infinitesimal, los bajos niveles de discriminación alcanzados en muchos ítems ponen en cuestión la fiabilidad de la prueba y la validez de la misma para alcanzar dicho objetivo. </w:t>
      </w:r>
    </w:p>
    <w:p w:rsidR="004A77D5" w:rsidRDefault="004A77D5" w:rsidP="0067544A">
      <w:pPr>
        <w:jc w:val="both"/>
      </w:pPr>
    </w:p>
    <w:p w:rsidR="004A77D5" w:rsidRDefault="004A77D5" w:rsidP="0067544A">
      <w:pPr>
        <w:jc w:val="both"/>
      </w:pPr>
      <w:r>
        <w:t xml:space="preserve"> </w:t>
      </w:r>
      <w:bookmarkStart w:id="0" w:name="_GoBack"/>
      <w:bookmarkEnd w:id="0"/>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
        <w:t>EJERCICIO 2 TEMA 4</w:t>
      </w:r>
    </w:p>
    <w:p w:rsidR="004A77D5" w:rsidRDefault="004A77D5"/>
    <w:p w:rsidR="004A77D5" w:rsidRDefault="004A77D5" w:rsidP="001074A4">
      <w:pPr>
        <w:jc w:val="center"/>
      </w:pPr>
      <w:r>
        <w:t>CALIDAD DE UNA PRUEBA OBJETIVA SOBRE CONOCIMIENTOS DE INGLÉS</w:t>
      </w:r>
    </w:p>
    <w:p w:rsidR="004A77D5" w:rsidRDefault="004A77D5"/>
    <w:p w:rsidR="004A77D5" w:rsidRPr="00AA6614" w:rsidRDefault="004A77D5" w:rsidP="0090193D">
      <w:pPr>
        <w:jc w:val="both"/>
        <w:rPr>
          <w:rFonts w:ascii="Times New Roman" w:hAnsi="Times New Roman"/>
        </w:rPr>
      </w:pPr>
      <w:r>
        <w:rPr>
          <w:rFonts w:ascii="Times New Roman" w:hAnsi="Times New Roman"/>
        </w:rPr>
        <w:t>Este informe</w:t>
      </w:r>
      <w:r w:rsidRPr="00AA6614">
        <w:rPr>
          <w:rFonts w:ascii="Times New Roman" w:hAnsi="Times New Roman"/>
        </w:rPr>
        <w:t xml:space="preserve"> tiene por objeto determinar la calidad de los ítems </w:t>
      </w:r>
      <w:r>
        <w:rPr>
          <w:rFonts w:ascii="Times New Roman" w:hAnsi="Times New Roman"/>
        </w:rPr>
        <w:t xml:space="preserve">y la fiabilidad </w:t>
      </w:r>
      <w:r w:rsidRPr="00AA6614">
        <w:rPr>
          <w:rFonts w:ascii="Times New Roman" w:hAnsi="Times New Roman"/>
        </w:rPr>
        <w:t>de una prueba</w:t>
      </w:r>
      <w:r>
        <w:rPr>
          <w:rFonts w:ascii="Times New Roman" w:hAnsi="Times New Roman"/>
        </w:rPr>
        <w:t xml:space="preserve"> sobre contenidos de inglés.</w:t>
      </w:r>
      <w:r w:rsidRPr="00AA6614">
        <w:rPr>
          <w:rFonts w:ascii="Times New Roman" w:hAnsi="Times New Roman"/>
        </w:rPr>
        <w:t xml:space="preserve"> </w:t>
      </w:r>
    </w:p>
    <w:p w:rsidR="004A77D5" w:rsidRDefault="004A77D5" w:rsidP="0090193D">
      <w:pPr>
        <w:jc w:val="both"/>
        <w:rPr>
          <w:rFonts w:ascii="Times New Roman" w:hAnsi="Times New Roman"/>
        </w:rPr>
      </w:pPr>
    </w:p>
    <w:p w:rsidR="004A77D5" w:rsidRPr="00AA6614" w:rsidRDefault="004A77D5" w:rsidP="0090193D">
      <w:pPr>
        <w:jc w:val="both"/>
        <w:rPr>
          <w:rFonts w:ascii="Times New Roman" w:hAnsi="Times New Roman"/>
        </w:rPr>
      </w:pPr>
      <w:r w:rsidRPr="00AA6614">
        <w:rPr>
          <w:rFonts w:ascii="Times New Roman" w:hAnsi="Times New Roman"/>
        </w:rPr>
        <w:t xml:space="preserve">El </w:t>
      </w:r>
      <w:r>
        <w:rPr>
          <w:rFonts w:ascii="Times New Roman" w:hAnsi="Times New Roman"/>
        </w:rPr>
        <w:t>informe</w:t>
      </w:r>
      <w:r w:rsidRPr="00AA6614">
        <w:rPr>
          <w:rFonts w:ascii="Times New Roman" w:hAnsi="Times New Roman"/>
        </w:rPr>
        <w:t xml:space="preserve"> se estructura en diferentes partes: la primera </w:t>
      </w:r>
      <w:r>
        <w:rPr>
          <w:rFonts w:ascii="Times New Roman" w:hAnsi="Times New Roman"/>
        </w:rPr>
        <w:t>de ellas</w:t>
      </w:r>
      <w:r w:rsidRPr="00AA6614">
        <w:rPr>
          <w:rFonts w:ascii="Times New Roman" w:hAnsi="Times New Roman"/>
        </w:rPr>
        <w:t>, recoge el planteamiento general del estudio</w:t>
      </w:r>
      <w:r>
        <w:rPr>
          <w:rFonts w:ascii="Times New Roman" w:hAnsi="Times New Roman"/>
        </w:rPr>
        <w:t>,</w:t>
      </w:r>
      <w:r w:rsidRPr="00AA6614">
        <w:rPr>
          <w:rFonts w:ascii="Times New Roman" w:hAnsi="Times New Roman"/>
        </w:rPr>
        <w:t xml:space="preserve"> incluyendo el problema que se ha estudiado y la metodología que se ha seguido para recoger datos empíricos acerca del mismo, detallando aspectos tales como diseño </w:t>
      </w:r>
      <w:r>
        <w:rPr>
          <w:rFonts w:ascii="Times New Roman" w:hAnsi="Times New Roman"/>
        </w:rPr>
        <w:t>metodológico, muestra estudiada o las</w:t>
      </w:r>
      <w:r w:rsidRPr="00AA6614">
        <w:rPr>
          <w:rFonts w:ascii="Times New Roman" w:hAnsi="Times New Roman"/>
        </w:rPr>
        <w:t xml:space="preserve"> técnicas de recogida de datos; en la segunda parte, procedimiento de análisis, se explican las técnicas estadísticas utilizadas en el análisis de los datos, indicando con qué finalidad se ha empleado cada una de ellas; en la tercera parte, se presentan los resultados del estudio; y, finalmente, en la última parte se incluyen las conclusiones del mismo. </w:t>
      </w:r>
    </w:p>
    <w:p w:rsidR="004A77D5" w:rsidRDefault="004A77D5" w:rsidP="0090193D">
      <w:pPr>
        <w:jc w:val="both"/>
        <w:rPr>
          <w:rFonts w:ascii="Times New Roman" w:hAnsi="Times New Roman"/>
        </w:rPr>
      </w:pPr>
    </w:p>
    <w:p w:rsidR="004A77D5" w:rsidRPr="00AA6614" w:rsidRDefault="004A77D5" w:rsidP="0090193D">
      <w:pPr>
        <w:jc w:val="both"/>
        <w:rPr>
          <w:rFonts w:ascii="Times New Roman" w:hAnsi="Times New Roman"/>
        </w:rPr>
      </w:pPr>
    </w:p>
    <w:p w:rsidR="004A77D5" w:rsidRDefault="004A77D5" w:rsidP="0090193D">
      <w:pPr>
        <w:jc w:val="both"/>
        <w:rPr>
          <w:rFonts w:ascii="Times New Roman" w:hAnsi="Times New Roman"/>
          <w:i/>
        </w:rPr>
      </w:pPr>
      <w:r>
        <w:rPr>
          <w:rFonts w:ascii="Times New Roman" w:hAnsi="Times New Roman"/>
          <w:i/>
        </w:rPr>
        <w:t>1.- PLANTEAMIENTO DEL ESTUDIO</w:t>
      </w:r>
    </w:p>
    <w:p w:rsidR="004A77D5" w:rsidRPr="00AA6614" w:rsidRDefault="004A77D5" w:rsidP="0090193D">
      <w:pPr>
        <w:jc w:val="both"/>
        <w:rPr>
          <w:rFonts w:ascii="Times New Roman" w:hAnsi="Times New Roman"/>
          <w:i/>
        </w:rPr>
      </w:pPr>
    </w:p>
    <w:p w:rsidR="004A77D5" w:rsidRDefault="004A77D5" w:rsidP="0090193D">
      <w:pPr>
        <w:jc w:val="both"/>
        <w:rPr>
          <w:rFonts w:ascii="Times New Roman" w:hAnsi="Times New Roman"/>
        </w:rPr>
      </w:pPr>
      <w:r w:rsidRPr="00AA6614">
        <w:rPr>
          <w:rFonts w:ascii="Times New Roman" w:hAnsi="Times New Roman"/>
        </w:rPr>
        <w:t xml:space="preserve">El problema abordado en este estudio responde a la cuestión ¿cuál es la dificultad y discriminación de los ítems que componen la prueba de </w:t>
      </w:r>
      <w:r>
        <w:rPr>
          <w:rFonts w:ascii="Times New Roman" w:hAnsi="Times New Roman"/>
        </w:rPr>
        <w:t>inglés</w:t>
      </w:r>
      <w:r w:rsidRPr="00AA6614">
        <w:rPr>
          <w:rFonts w:ascii="Times New Roman" w:hAnsi="Times New Roman"/>
        </w:rPr>
        <w:t>?</w:t>
      </w:r>
      <w:r>
        <w:rPr>
          <w:rFonts w:ascii="Times New Roman" w:hAnsi="Times New Roman"/>
        </w:rPr>
        <w:t xml:space="preserve"> ¿Cuál es la fiabilidad de la prueba?</w:t>
      </w:r>
      <w:r w:rsidRPr="00AA6614">
        <w:rPr>
          <w:rFonts w:ascii="Times New Roman" w:hAnsi="Times New Roman"/>
        </w:rPr>
        <w:t xml:space="preserve"> La metodología seguida para responder a es</w:t>
      </w:r>
      <w:r>
        <w:rPr>
          <w:rFonts w:ascii="Times New Roman" w:hAnsi="Times New Roman"/>
        </w:rPr>
        <w:t>t</w:t>
      </w:r>
      <w:r w:rsidRPr="00AA6614">
        <w:rPr>
          <w:rFonts w:ascii="Times New Roman" w:hAnsi="Times New Roman"/>
        </w:rPr>
        <w:t xml:space="preserve">a cuestión se enmarca dentro de los métodos correlacionales y se concreta en un diseño metodológico que supone la aplicación de una prueba, compuesta por </w:t>
      </w:r>
      <w:r>
        <w:rPr>
          <w:rFonts w:ascii="Times New Roman" w:hAnsi="Times New Roman"/>
        </w:rPr>
        <w:t>16</w:t>
      </w:r>
      <w:r w:rsidRPr="00AA6614">
        <w:rPr>
          <w:rFonts w:ascii="Times New Roman" w:hAnsi="Times New Roman"/>
        </w:rPr>
        <w:t xml:space="preserve"> ítems</w:t>
      </w:r>
      <w:r>
        <w:rPr>
          <w:rFonts w:ascii="Times New Roman" w:hAnsi="Times New Roman"/>
        </w:rPr>
        <w:t xml:space="preserve"> (cuatro opciones de respuesta y tan sólo una correcta)</w:t>
      </w:r>
      <w:r w:rsidRPr="00AA6614">
        <w:rPr>
          <w:rFonts w:ascii="Times New Roman" w:hAnsi="Times New Roman"/>
        </w:rPr>
        <w:t xml:space="preserve">, a un </w:t>
      </w:r>
      <w:r>
        <w:rPr>
          <w:rFonts w:ascii="Times New Roman" w:hAnsi="Times New Roman"/>
        </w:rPr>
        <w:t>total de 282 sujetos.</w:t>
      </w:r>
    </w:p>
    <w:p w:rsidR="004A77D5" w:rsidRPr="00AA6614" w:rsidRDefault="004A77D5" w:rsidP="0090193D">
      <w:pPr>
        <w:jc w:val="both"/>
        <w:rPr>
          <w:rFonts w:ascii="Times New Roman" w:hAnsi="Times New Roman"/>
        </w:rPr>
      </w:pPr>
    </w:p>
    <w:p w:rsidR="004A77D5" w:rsidRPr="00AA6614" w:rsidRDefault="004A77D5" w:rsidP="0090193D">
      <w:pPr>
        <w:jc w:val="both"/>
        <w:rPr>
          <w:rFonts w:ascii="Times New Roman" w:hAnsi="Times New Roman"/>
          <w:i/>
        </w:rPr>
      </w:pPr>
      <w:r>
        <w:rPr>
          <w:rFonts w:ascii="Times New Roman" w:hAnsi="Times New Roman"/>
          <w:i/>
        </w:rPr>
        <w:t xml:space="preserve">2.- </w:t>
      </w:r>
      <w:r w:rsidRPr="00AA6614">
        <w:rPr>
          <w:rFonts w:ascii="Times New Roman" w:hAnsi="Times New Roman"/>
          <w:i/>
        </w:rPr>
        <w:t>PROCEDIMIENTO DE ANÁLISIS:</w:t>
      </w:r>
    </w:p>
    <w:p w:rsidR="004A77D5" w:rsidRDefault="004A77D5" w:rsidP="0090193D">
      <w:pPr>
        <w:jc w:val="both"/>
        <w:rPr>
          <w:rFonts w:ascii="Times New Roman" w:hAnsi="Times New Roman"/>
        </w:rPr>
      </w:pPr>
    </w:p>
    <w:p w:rsidR="004A77D5" w:rsidRDefault="004A77D5" w:rsidP="0090193D">
      <w:pPr>
        <w:jc w:val="both"/>
        <w:rPr>
          <w:rFonts w:ascii="Times New Roman" w:hAnsi="Times New Roman"/>
        </w:rPr>
      </w:pPr>
      <w:r w:rsidRPr="00AA6614">
        <w:rPr>
          <w:rFonts w:ascii="Times New Roman" w:hAnsi="Times New Roman"/>
        </w:rPr>
        <w:t xml:space="preserve">El análisis de la calidad de los ítems se ha realizado a partir de dos indicadores: dificultad y discriminación. En el primer caso, el índice de dificultad de cada ítem se ha calculado considerando </w:t>
      </w:r>
      <w:r w:rsidRPr="003C432C">
        <w:rPr>
          <w:rFonts w:ascii="Times New Roman" w:hAnsi="Times New Roman"/>
        </w:rPr>
        <w:t>la frecuencia de aciertos sobre el total de la muestra, es decir, sin excluir omisiones o ítems no alcanzados</w:t>
      </w:r>
      <w:r>
        <w:rPr>
          <w:rFonts w:ascii="Times New Roman" w:hAnsi="Times New Roman"/>
        </w:rPr>
        <w:t xml:space="preserve">. </w:t>
      </w:r>
      <w:r w:rsidRPr="003C432C">
        <w:rPr>
          <w:rFonts w:ascii="Times New Roman" w:hAnsi="Times New Roman"/>
        </w:rPr>
        <w:t xml:space="preserve">En el segundo caso, el índice de discriminación se ha calculado con el coeficiente </w:t>
      </w:r>
      <w:r>
        <w:rPr>
          <w:rFonts w:ascii="Times New Roman" w:hAnsi="Times New Roman"/>
        </w:rPr>
        <w:t>de correlación biserial puntual (aplicación</w:t>
      </w:r>
      <w:r w:rsidRPr="003C432C">
        <w:rPr>
          <w:rFonts w:ascii="Times New Roman" w:hAnsi="Times New Roman"/>
        </w:rPr>
        <w:t xml:space="preserve"> </w:t>
      </w:r>
      <w:r>
        <w:rPr>
          <w:rFonts w:ascii="Times New Roman" w:hAnsi="Times New Roman"/>
        </w:rPr>
        <w:t xml:space="preserve">del coeficiente de correlación de Pearson a una variable medida en escala de intervalo y otra dicotómica), </w:t>
      </w:r>
      <w:r w:rsidRPr="003C432C">
        <w:rPr>
          <w:rFonts w:ascii="Times New Roman" w:hAnsi="Times New Roman"/>
        </w:rPr>
        <w:t>a partir de la respuesta a un ítem y al total de puntuación en la prueba</w:t>
      </w:r>
      <w:r w:rsidRPr="00AA6614">
        <w:rPr>
          <w:rFonts w:ascii="Times New Roman" w:hAnsi="Times New Roman"/>
        </w:rPr>
        <w:t xml:space="preserve">. </w:t>
      </w:r>
      <w:r>
        <w:rPr>
          <w:rFonts w:ascii="Times New Roman" w:hAnsi="Times New Roman"/>
        </w:rPr>
        <w:t>La fiabilidad de la prueba se ha calculado a partir del Alfa de Crombach.</w:t>
      </w:r>
    </w:p>
    <w:p w:rsidR="004A77D5" w:rsidRDefault="004A77D5" w:rsidP="0090193D">
      <w:pPr>
        <w:jc w:val="both"/>
        <w:rPr>
          <w:rFonts w:ascii="Times New Roman" w:hAnsi="Times New Roman"/>
        </w:rPr>
      </w:pPr>
    </w:p>
    <w:p w:rsidR="004A77D5" w:rsidRDefault="004A77D5" w:rsidP="0090193D">
      <w:pPr>
        <w:rPr>
          <w:rFonts w:ascii="Times New Roman" w:hAnsi="Times New Roman"/>
          <w:i/>
        </w:rPr>
      </w:pPr>
    </w:p>
    <w:p w:rsidR="004A77D5" w:rsidRPr="00AA6614" w:rsidRDefault="004A77D5" w:rsidP="0090193D">
      <w:pPr>
        <w:rPr>
          <w:rFonts w:ascii="Times New Roman" w:hAnsi="Times New Roman"/>
        </w:rPr>
      </w:pPr>
      <w:r>
        <w:rPr>
          <w:rFonts w:ascii="Times New Roman" w:hAnsi="Times New Roman"/>
          <w:i/>
        </w:rPr>
        <w:t xml:space="preserve">3.- </w:t>
      </w:r>
      <w:r w:rsidRPr="00AA6614">
        <w:rPr>
          <w:rFonts w:ascii="Times New Roman" w:hAnsi="Times New Roman"/>
          <w:i/>
        </w:rPr>
        <w:t>RESULTADOS</w:t>
      </w:r>
    </w:p>
    <w:p w:rsidR="004A77D5" w:rsidRDefault="004A77D5"/>
    <w:p w:rsidR="004A77D5" w:rsidRDefault="004A77D5" w:rsidP="00011C84">
      <w:pPr>
        <w:jc w:val="both"/>
      </w:pPr>
      <w:r>
        <w:t xml:space="preserve">La tabla  3.1 recoge los índices de dificultad y discriminación para cada uno de los 16 ítems de la prueba, así como la fiabilidad de la misma (,57), indicándose, además, como fluctuaría ésta si se eliminase alguno de ellos. </w:t>
      </w:r>
    </w:p>
    <w:p w:rsidR="004A77D5" w:rsidRDefault="004A77D5"/>
    <w:p w:rsidR="004A77D5" w:rsidRDefault="004A77D5"/>
    <w:p w:rsidR="004A77D5" w:rsidRDefault="004A77D5"/>
    <w:p w:rsidR="004A77D5" w:rsidRDefault="004A77D5"/>
    <w:p w:rsidR="004A77D5" w:rsidRDefault="004A77D5"/>
    <w:p w:rsidR="004A77D5" w:rsidRDefault="004A77D5"/>
    <w:p w:rsidR="004A77D5" w:rsidRDefault="004A77D5"/>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1394"/>
        <w:gridCol w:w="1894"/>
        <w:gridCol w:w="3405"/>
      </w:tblGrid>
      <w:tr w:rsidR="004A77D5" w:rsidRPr="00811C11" w:rsidTr="00A93F70">
        <w:tc>
          <w:tcPr>
            <w:tcW w:w="0" w:type="auto"/>
          </w:tcPr>
          <w:p w:rsidR="004A77D5" w:rsidRPr="00811C11" w:rsidRDefault="004A77D5" w:rsidP="00576882">
            <w:pPr>
              <w:jc w:val="center"/>
              <w:rPr>
                <w:rFonts w:ascii="Arial" w:hAnsi="Arial" w:cs="Arial"/>
                <w:sz w:val="20"/>
                <w:szCs w:val="20"/>
              </w:rPr>
            </w:pPr>
            <w:r w:rsidRPr="00811C11">
              <w:rPr>
                <w:rFonts w:ascii="Arial" w:hAnsi="Arial" w:cs="Arial"/>
                <w:sz w:val="20"/>
                <w:szCs w:val="20"/>
              </w:rPr>
              <w:t>ÍTEMS</w:t>
            </w:r>
          </w:p>
        </w:tc>
        <w:tc>
          <w:tcPr>
            <w:tcW w:w="0" w:type="auto"/>
          </w:tcPr>
          <w:p w:rsidR="004A77D5" w:rsidRPr="00811C11" w:rsidRDefault="004A77D5" w:rsidP="00576882">
            <w:pPr>
              <w:jc w:val="center"/>
              <w:rPr>
                <w:rFonts w:ascii="Arial" w:hAnsi="Arial" w:cs="Arial"/>
                <w:sz w:val="20"/>
                <w:szCs w:val="20"/>
              </w:rPr>
            </w:pPr>
            <w:r w:rsidRPr="00811C11">
              <w:rPr>
                <w:rFonts w:ascii="Arial" w:hAnsi="Arial" w:cs="Arial"/>
                <w:sz w:val="20"/>
                <w:szCs w:val="20"/>
              </w:rPr>
              <w:t xml:space="preserve">ÍNDICE DE </w:t>
            </w:r>
            <w:r w:rsidRPr="00811C11">
              <w:rPr>
                <w:rFonts w:ascii="Arial" w:hAnsi="Arial" w:cs="Arial"/>
                <w:sz w:val="20"/>
                <w:szCs w:val="20"/>
              </w:rPr>
              <w:br/>
              <w:t>DIFICULTAD</w:t>
            </w:r>
          </w:p>
        </w:tc>
        <w:tc>
          <w:tcPr>
            <w:tcW w:w="0" w:type="auto"/>
          </w:tcPr>
          <w:p w:rsidR="004A77D5" w:rsidRPr="00811C11" w:rsidRDefault="004A77D5" w:rsidP="00576882">
            <w:pPr>
              <w:jc w:val="center"/>
              <w:rPr>
                <w:rFonts w:ascii="Arial" w:hAnsi="Arial" w:cs="Arial"/>
                <w:sz w:val="20"/>
                <w:szCs w:val="20"/>
              </w:rPr>
            </w:pPr>
            <w:r w:rsidRPr="00811C11">
              <w:rPr>
                <w:rFonts w:ascii="Arial" w:hAnsi="Arial" w:cs="Arial"/>
                <w:sz w:val="20"/>
                <w:szCs w:val="20"/>
              </w:rPr>
              <w:t xml:space="preserve">ÍNDICE DE </w:t>
            </w:r>
            <w:r w:rsidRPr="00811C11">
              <w:rPr>
                <w:rFonts w:ascii="Arial" w:hAnsi="Arial" w:cs="Arial"/>
                <w:sz w:val="20"/>
                <w:szCs w:val="20"/>
              </w:rPr>
              <w:br/>
              <w:t>DISCRIMINACIÓN</w:t>
            </w:r>
          </w:p>
        </w:tc>
        <w:tc>
          <w:tcPr>
            <w:tcW w:w="3405" w:type="dxa"/>
            <w:vAlign w:val="bottom"/>
          </w:tcPr>
          <w:p w:rsidR="004A77D5" w:rsidRPr="00811C11" w:rsidRDefault="004A77D5" w:rsidP="004616BE">
            <w:pPr>
              <w:autoSpaceDE w:val="0"/>
              <w:autoSpaceDN w:val="0"/>
              <w:adjustRightInd w:val="0"/>
              <w:spacing w:line="320" w:lineRule="atLeast"/>
              <w:ind w:left="60" w:right="60"/>
              <w:jc w:val="center"/>
              <w:rPr>
                <w:rFonts w:ascii="Arial" w:hAnsi="Arial" w:cs="Arial"/>
                <w:sz w:val="20"/>
                <w:szCs w:val="20"/>
                <w:lang w:val="es-ES"/>
              </w:rPr>
            </w:pPr>
            <w:r w:rsidRPr="00811C11">
              <w:rPr>
                <w:rFonts w:ascii="Arial" w:hAnsi="Arial" w:cs="Arial"/>
                <w:sz w:val="20"/>
                <w:szCs w:val="20"/>
                <w:lang w:val="es-ES"/>
              </w:rPr>
              <w:t>ALFA DE CRONBACH (,</w:t>
            </w:r>
            <w:r>
              <w:rPr>
                <w:rFonts w:ascii="Arial" w:hAnsi="Arial" w:cs="Arial"/>
                <w:sz w:val="20"/>
                <w:szCs w:val="20"/>
                <w:lang w:val="es-ES"/>
              </w:rPr>
              <w:t>57</w:t>
            </w:r>
            <w:r w:rsidRPr="00811C11">
              <w:rPr>
                <w:rFonts w:ascii="Arial" w:hAnsi="Arial" w:cs="Arial"/>
                <w:sz w:val="20"/>
                <w:szCs w:val="20"/>
                <w:lang w:val="es-ES"/>
              </w:rPr>
              <w:t>) SI SE ELIMINA EL ELEMENTO</w:t>
            </w:r>
          </w:p>
        </w:tc>
      </w:tr>
      <w:tr w:rsidR="004A77D5" w:rsidRPr="00811C11" w:rsidTr="00A93F70">
        <w:tc>
          <w:tcPr>
            <w:tcW w:w="0" w:type="auto"/>
          </w:tcPr>
          <w:p w:rsidR="004A77D5" w:rsidRPr="00811C11" w:rsidRDefault="004A77D5" w:rsidP="00576882">
            <w:pPr>
              <w:jc w:val="right"/>
              <w:rPr>
                <w:rFonts w:ascii="Arial" w:hAnsi="Arial" w:cs="Arial"/>
                <w:sz w:val="20"/>
                <w:szCs w:val="20"/>
              </w:rPr>
            </w:pPr>
            <w:bookmarkStart w:id="1" w:name="_Hlk288473348"/>
            <w:r w:rsidRPr="00811C11">
              <w:rPr>
                <w:rFonts w:ascii="Arial" w:hAnsi="Arial" w:cs="Arial"/>
                <w:sz w:val="20"/>
                <w:szCs w:val="20"/>
              </w:rPr>
              <w:t>1</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,40</w:t>
            </w:r>
          </w:p>
        </w:tc>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,30</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,572</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2</w:t>
            </w:r>
          </w:p>
        </w:tc>
        <w:tc>
          <w:tcPr>
            <w:tcW w:w="0" w:type="auto"/>
          </w:tcPr>
          <w:p w:rsidR="004A77D5" w:rsidRPr="004616BE" w:rsidRDefault="004A77D5" w:rsidP="00576882">
            <w:pPr>
              <w:jc w:val="right"/>
              <w:rPr>
                <w:rFonts w:ascii="Arial" w:hAnsi="Arial" w:cs="Arial"/>
                <w:b/>
                <w:sz w:val="20"/>
                <w:szCs w:val="20"/>
              </w:rPr>
            </w:pPr>
            <w:r w:rsidRPr="004616BE">
              <w:rPr>
                <w:rFonts w:ascii="Arial" w:hAnsi="Arial" w:cs="Arial"/>
                <w:b/>
                <w:sz w:val="20"/>
                <w:szCs w:val="20"/>
              </w:rPr>
              <w:t>,31</w:t>
            </w:r>
          </w:p>
        </w:tc>
        <w:tc>
          <w:tcPr>
            <w:tcW w:w="0" w:type="auto"/>
          </w:tcPr>
          <w:p w:rsidR="004A77D5" w:rsidRPr="00811C11" w:rsidRDefault="004A77D5" w:rsidP="00576882">
            <w:pPr>
              <w:jc w:val="right"/>
              <w:rPr>
                <w:rFonts w:ascii="Arial" w:hAnsi="Arial" w:cs="Arial"/>
                <w:i/>
                <w:sz w:val="20"/>
                <w:szCs w:val="20"/>
              </w:rPr>
            </w:pPr>
            <w:r w:rsidRPr="00811C11">
              <w:rPr>
                <w:rFonts w:ascii="Arial" w:hAnsi="Arial" w:cs="Arial"/>
                <w:i/>
                <w:sz w:val="20"/>
                <w:szCs w:val="20"/>
              </w:rPr>
              <w:t>,35</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,559</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3</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,51</w:t>
            </w:r>
          </w:p>
        </w:tc>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,46</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,540</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4</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,45</w:t>
            </w:r>
          </w:p>
        </w:tc>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,23</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b/>
                <w:sz w:val="20"/>
                <w:szCs w:val="20"/>
              </w:rPr>
            </w:pPr>
            <w:r w:rsidRPr="0060471B">
              <w:rPr>
                <w:rFonts w:ascii="Arial" w:hAnsi="Arial" w:cs="Arial"/>
                <w:b/>
                <w:sz w:val="20"/>
                <w:szCs w:val="20"/>
              </w:rPr>
              <w:t>,585</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5</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,34</w:t>
            </w:r>
          </w:p>
        </w:tc>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,27</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,575</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6</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,37</w:t>
            </w:r>
          </w:p>
        </w:tc>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,43</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,547</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7</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,41</w:t>
            </w:r>
          </w:p>
        </w:tc>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,45</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,541</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8</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,59</w:t>
            </w:r>
          </w:p>
        </w:tc>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,50</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,532</w:t>
            </w:r>
          </w:p>
        </w:tc>
      </w:tr>
      <w:tr w:rsidR="004A77D5" w:rsidRPr="00811C11" w:rsidTr="00A93F70">
        <w:tc>
          <w:tcPr>
            <w:tcW w:w="0" w:type="auto"/>
          </w:tcPr>
          <w:p w:rsidR="004A77D5" w:rsidRPr="00811C11" w:rsidRDefault="004A77D5" w:rsidP="00AD09C5">
            <w:pPr>
              <w:jc w:val="right"/>
              <w:rPr>
                <w:rFonts w:ascii="Arial" w:hAnsi="Arial" w:cs="Arial"/>
                <w:sz w:val="20"/>
                <w:szCs w:val="20"/>
              </w:rPr>
            </w:pPr>
            <w:r w:rsidRPr="00811C11">
              <w:rPr>
                <w:rFonts w:ascii="Arial" w:hAnsi="Arial" w:cs="Arial"/>
                <w:sz w:val="20"/>
                <w:szCs w:val="20"/>
              </w:rPr>
              <w:t>9*</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,44</w:t>
            </w:r>
          </w:p>
        </w:tc>
        <w:tc>
          <w:tcPr>
            <w:tcW w:w="0" w:type="auto"/>
          </w:tcPr>
          <w:p w:rsidR="004A77D5" w:rsidRPr="004616BE" w:rsidRDefault="004A77D5" w:rsidP="00576882">
            <w:pPr>
              <w:jc w:val="right"/>
              <w:rPr>
                <w:rFonts w:ascii="Arial" w:hAnsi="Arial" w:cs="Arial"/>
                <w:b/>
                <w:sz w:val="20"/>
                <w:szCs w:val="20"/>
              </w:rPr>
            </w:pPr>
            <w:r w:rsidRPr="004616BE">
              <w:rPr>
                <w:rFonts w:ascii="Arial" w:hAnsi="Arial" w:cs="Arial"/>
                <w:b/>
                <w:sz w:val="20"/>
                <w:szCs w:val="20"/>
              </w:rPr>
              <w:t>,10</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b/>
                <w:sz w:val="20"/>
                <w:szCs w:val="20"/>
              </w:rPr>
            </w:pPr>
            <w:r w:rsidRPr="0060471B">
              <w:rPr>
                <w:rFonts w:ascii="Arial" w:hAnsi="Arial" w:cs="Arial"/>
                <w:b/>
                <w:sz w:val="20"/>
                <w:szCs w:val="20"/>
              </w:rPr>
              <w:t>,613</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10</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,33</w:t>
            </w:r>
          </w:p>
        </w:tc>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,20</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b/>
                <w:sz w:val="20"/>
                <w:szCs w:val="20"/>
              </w:rPr>
            </w:pPr>
            <w:r w:rsidRPr="0060471B">
              <w:rPr>
                <w:rFonts w:ascii="Arial" w:hAnsi="Arial" w:cs="Arial"/>
                <w:b/>
                <w:sz w:val="20"/>
                <w:szCs w:val="20"/>
              </w:rPr>
              <w:t>,588</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11</w:t>
            </w:r>
            <w:r>
              <w:rPr>
                <w:rFonts w:ascii="Arial" w:hAnsi="Arial" w:cs="Arial"/>
                <w:sz w:val="20"/>
                <w:szCs w:val="20"/>
              </w:rPr>
              <w:t>*</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,42</w:t>
            </w:r>
          </w:p>
        </w:tc>
        <w:tc>
          <w:tcPr>
            <w:tcW w:w="0" w:type="auto"/>
          </w:tcPr>
          <w:p w:rsidR="004A77D5" w:rsidRPr="004616BE" w:rsidRDefault="004A77D5" w:rsidP="00576882">
            <w:pPr>
              <w:jc w:val="right"/>
              <w:rPr>
                <w:rFonts w:ascii="Arial" w:hAnsi="Arial" w:cs="Arial"/>
                <w:b/>
                <w:sz w:val="20"/>
                <w:szCs w:val="20"/>
              </w:rPr>
            </w:pPr>
            <w:r w:rsidRPr="004616BE">
              <w:rPr>
                <w:rFonts w:ascii="Arial" w:hAnsi="Arial" w:cs="Arial"/>
                <w:b/>
                <w:sz w:val="20"/>
                <w:szCs w:val="20"/>
              </w:rPr>
              <w:t>,10</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b/>
                <w:sz w:val="20"/>
                <w:szCs w:val="20"/>
              </w:rPr>
            </w:pPr>
            <w:r w:rsidRPr="0060471B">
              <w:rPr>
                <w:rFonts w:ascii="Arial" w:hAnsi="Arial" w:cs="Arial"/>
                <w:b/>
                <w:sz w:val="20"/>
                <w:szCs w:val="20"/>
              </w:rPr>
              <w:t>,608</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12</w:t>
            </w:r>
          </w:p>
        </w:tc>
        <w:tc>
          <w:tcPr>
            <w:tcW w:w="0" w:type="auto"/>
          </w:tcPr>
          <w:p w:rsidR="004A77D5" w:rsidRPr="004616BE" w:rsidRDefault="004A77D5" w:rsidP="00576882">
            <w:pPr>
              <w:jc w:val="right"/>
              <w:rPr>
                <w:rFonts w:ascii="Arial" w:hAnsi="Arial" w:cs="Arial"/>
                <w:b/>
                <w:sz w:val="20"/>
                <w:szCs w:val="20"/>
              </w:rPr>
            </w:pPr>
            <w:r w:rsidRPr="004616BE">
              <w:rPr>
                <w:rFonts w:ascii="Arial" w:hAnsi="Arial" w:cs="Arial"/>
                <w:b/>
                <w:sz w:val="20"/>
                <w:szCs w:val="20"/>
              </w:rPr>
              <w:t>,73</w:t>
            </w:r>
          </w:p>
        </w:tc>
        <w:tc>
          <w:tcPr>
            <w:tcW w:w="0" w:type="auto"/>
          </w:tcPr>
          <w:p w:rsidR="004A77D5" w:rsidRPr="00B464B0" w:rsidRDefault="004A77D5" w:rsidP="00576882">
            <w:pPr>
              <w:jc w:val="right"/>
              <w:rPr>
                <w:rFonts w:ascii="Arial" w:hAnsi="Arial" w:cs="Arial"/>
                <w:b/>
                <w:i/>
                <w:sz w:val="20"/>
                <w:szCs w:val="20"/>
              </w:rPr>
            </w:pPr>
            <w:r w:rsidRPr="00B464B0">
              <w:rPr>
                <w:rFonts w:ascii="Arial" w:hAnsi="Arial" w:cs="Arial"/>
                <w:b/>
                <w:i/>
                <w:sz w:val="20"/>
                <w:szCs w:val="20"/>
              </w:rPr>
              <w:t>,60</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,512</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13</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,36</w:t>
            </w:r>
          </w:p>
        </w:tc>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,27</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,577</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14</w:t>
            </w:r>
          </w:p>
        </w:tc>
        <w:tc>
          <w:tcPr>
            <w:tcW w:w="0" w:type="auto"/>
          </w:tcPr>
          <w:p w:rsidR="004A77D5" w:rsidRPr="00AD09C5" w:rsidRDefault="004A77D5" w:rsidP="00576882">
            <w:pPr>
              <w:jc w:val="right"/>
              <w:rPr>
                <w:rFonts w:ascii="Arial" w:hAnsi="Arial" w:cs="Arial"/>
                <w:b/>
                <w:sz w:val="20"/>
                <w:szCs w:val="20"/>
              </w:rPr>
            </w:pPr>
            <w:r w:rsidRPr="00AD09C5">
              <w:rPr>
                <w:rFonts w:ascii="Arial" w:hAnsi="Arial" w:cs="Arial"/>
                <w:b/>
                <w:sz w:val="20"/>
                <w:szCs w:val="20"/>
              </w:rPr>
              <w:t>,47</w:t>
            </w:r>
          </w:p>
        </w:tc>
        <w:tc>
          <w:tcPr>
            <w:tcW w:w="0" w:type="auto"/>
          </w:tcPr>
          <w:p w:rsidR="004A77D5" w:rsidRPr="00AD09C5" w:rsidRDefault="004A77D5" w:rsidP="00576882">
            <w:pPr>
              <w:jc w:val="right"/>
              <w:rPr>
                <w:rFonts w:ascii="Arial" w:hAnsi="Arial" w:cs="Arial"/>
                <w:b/>
                <w:sz w:val="20"/>
                <w:szCs w:val="20"/>
              </w:rPr>
            </w:pPr>
            <w:r w:rsidRPr="00AD09C5">
              <w:rPr>
                <w:rFonts w:ascii="Arial" w:hAnsi="Arial" w:cs="Arial"/>
                <w:b/>
                <w:sz w:val="20"/>
                <w:szCs w:val="20"/>
              </w:rPr>
              <w:t>,60</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,509</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15</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,43</w:t>
            </w:r>
          </w:p>
        </w:tc>
        <w:tc>
          <w:tcPr>
            <w:tcW w:w="0" w:type="auto"/>
          </w:tcPr>
          <w:p w:rsidR="004A77D5" w:rsidRPr="00811C11" w:rsidRDefault="004A77D5" w:rsidP="00576882">
            <w:pPr>
              <w:jc w:val="right"/>
              <w:rPr>
                <w:rFonts w:ascii="Arial" w:hAnsi="Arial" w:cs="Arial"/>
                <w:i/>
                <w:sz w:val="20"/>
                <w:szCs w:val="20"/>
              </w:rPr>
            </w:pPr>
            <w:r w:rsidRPr="00811C11">
              <w:rPr>
                <w:rFonts w:ascii="Arial" w:hAnsi="Arial" w:cs="Arial"/>
                <w:i/>
                <w:sz w:val="20"/>
                <w:szCs w:val="20"/>
              </w:rPr>
              <w:t>,53</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,525</w:t>
            </w:r>
          </w:p>
        </w:tc>
      </w:tr>
      <w:tr w:rsidR="004A77D5" w:rsidRPr="00811C11" w:rsidTr="00A93F70">
        <w:tc>
          <w:tcPr>
            <w:tcW w:w="0" w:type="auto"/>
          </w:tcPr>
          <w:p w:rsidR="004A77D5" w:rsidRPr="00811C11" w:rsidRDefault="004A77D5" w:rsidP="00576882">
            <w:pPr>
              <w:jc w:val="right"/>
              <w:rPr>
                <w:rFonts w:ascii="Arial" w:hAnsi="Arial" w:cs="Arial"/>
                <w:sz w:val="20"/>
                <w:szCs w:val="20"/>
              </w:rPr>
            </w:pPr>
            <w:r w:rsidRPr="00811C11">
              <w:rPr>
                <w:rFonts w:ascii="Arial" w:hAnsi="Arial" w:cs="Arial"/>
                <w:sz w:val="20"/>
                <w:szCs w:val="20"/>
              </w:rPr>
              <w:t>16</w:t>
            </w:r>
          </w:p>
        </w:tc>
        <w:tc>
          <w:tcPr>
            <w:tcW w:w="0" w:type="auto"/>
          </w:tcPr>
          <w:p w:rsidR="004A77D5" w:rsidRPr="00811C11" w:rsidRDefault="004A77D5" w:rsidP="00576882">
            <w:pPr>
              <w:jc w:val="right"/>
              <w:rPr>
                <w:rFonts w:ascii="Arial" w:hAnsi="Arial" w:cs="Arial"/>
                <w:sz w:val="20"/>
                <w:szCs w:val="20"/>
              </w:rPr>
            </w:pPr>
            <w:r>
              <w:rPr>
                <w:rFonts w:ascii="Arial" w:hAnsi="Arial" w:cs="Arial"/>
                <w:sz w:val="20"/>
                <w:szCs w:val="20"/>
              </w:rPr>
              <w:t>,54</w:t>
            </w:r>
          </w:p>
        </w:tc>
        <w:tc>
          <w:tcPr>
            <w:tcW w:w="0" w:type="auto"/>
          </w:tcPr>
          <w:p w:rsidR="004A77D5" w:rsidRPr="00811C11" w:rsidRDefault="004A77D5" w:rsidP="00576882">
            <w:pPr>
              <w:jc w:val="right"/>
              <w:rPr>
                <w:rFonts w:ascii="Arial" w:hAnsi="Arial" w:cs="Arial"/>
                <w:i/>
                <w:sz w:val="20"/>
                <w:szCs w:val="20"/>
              </w:rPr>
            </w:pPr>
            <w:r w:rsidRPr="00811C11">
              <w:rPr>
                <w:rFonts w:ascii="Arial" w:hAnsi="Arial" w:cs="Arial"/>
                <w:i/>
                <w:sz w:val="20"/>
                <w:szCs w:val="20"/>
              </w:rPr>
              <w:t>,57</w:t>
            </w:r>
          </w:p>
        </w:tc>
        <w:tc>
          <w:tcPr>
            <w:tcW w:w="3405" w:type="dxa"/>
          </w:tcPr>
          <w:p w:rsidR="004A77D5" w:rsidRPr="0060471B" w:rsidRDefault="004A77D5" w:rsidP="002B766C">
            <w:pPr>
              <w:autoSpaceDE w:val="0"/>
              <w:autoSpaceDN w:val="0"/>
              <w:adjustRightInd w:val="0"/>
              <w:spacing w:line="320" w:lineRule="atLeast"/>
              <w:ind w:left="60" w:right="60"/>
              <w:jc w:val="right"/>
              <w:rPr>
                <w:rFonts w:ascii="Arial" w:hAnsi="Arial" w:cs="Arial"/>
                <w:sz w:val="20"/>
                <w:szCs w:val="20"/>
              </w:rPr>
            </w:pPr>
            <w:r w:rsidRPr="0060471B">
              <w:rPr>
                <w:rFonts w:ascii="Arial" w:hAnsi="Arial" w:cs="Arial"/>
                <w:sz w:val="20"/>
                <w:szCs w:val="20"/>
              </w:rPr>
              <w:t>,516</w:t>
            </w:r>
          </w:p>
        </w:tc>
      </w:tr>
    </w:tbl>
    <w:bookmarkEnd w:id="1"/>
    <w:p w:rsidR="004A77D5" w:rsidRPr="00811C11" w:rsidRDefault="004A77D5" w:rsidP="00011C84">
      <w:pPr>
        <w:ind w:firstLine="720"/>
        <w:jc w:val="both"/>
        <w:rPr>
          <w:sz w:val="18"/>
          <w:szCs w:val="18"/>
        </w:rPr>
      </w:pPr>
      <w:r w:rsidRPr="00811C11">
        <w:rPr>
          <w:sz w:val="18"/>
          <w:szCs w:val="18"/>
        </w:rPr>
        <w:t>Tabla 3.1. Análisis de la calidad de los ítems y la fiabilidad de la prueba objetiva.</w:t>
      </w:r>
    </w:p>
    <w:p w:rsidR="004A77D5" w:rsidRPr="00C62C25" w:rsidRDefault="004A77D5" w:rsidP="00125E9B">
      <w:pPr>
        <w:ind w:left="1843" w:hanging="1134"/>
        <w:rPr>
          <w:sz w:val="20"/>
          <w:szCs w:val="20"/>
        </w:rPr>
      </w:pPr>
    </w:p>
    <w:p w:rsidR="004A77D5" w:rsidRDefault="004A77D5" w:rsidP="00125E9B">
      <w:pPr>
        <w:jc w:val="both"/>
      </w:pPr>
      <w:r>
        <w:t xml:space="preserve">Los resultados recogidos en </w:t>
      </w:r>
      <w:smartTag w:uri="urn:schemas-microsoft-com:office:smarttags" w:element="PersonName">
        <w:smartTagPr>
          <w:attr w:name="ProductID" w:val="la Tabla"/>
        </w:smartTagPr>
        <w:r>
          <w:t>la Tabla</w:t>
        </w:r>
      </w:smartTag>
      <w:r>
        <w:t xml:space="preserve"> 3.1 muestran que el examen de inglés cuenta con un índice de dificultad de nivel medio, siendo acertados correctamente, la mayor parte de los ítems, por entre el 30 y el 50% de los participantes. Parece ser que el ítem más complejo ha sido el número 2 (lo acierta sólo el 31% de los sujetos) y el más sencillo el 12 (lo acierta el 73%). El índice de dificultad promedio no alcanza los 0,5 puntos (0,44).</w:t>
      </w:r>
    </w:p>
    <w:p w:rsidR="004A77D5" w:rsidRDefault="004A77D5" w:rsidP="00125E9B">
      <w:pPr>
        <w:jc w:val="both"/>
      </w:pPr>
    </w:p>
    <w:p w:rsidR="004A77D5" w:rsidRDefault="004A77D5" w:rsidP="00125E9B">
      <w:pPr>
        <w:jc w:val="both"/>
      </w:pPr>
      <w:r>
        <w:t>En lo referente a la capacidad de discriminación de los ítems, el 9 y el 11, sólo explican, respectivamente, el 1% de la varianza ítem-total, por lo que cabría eliminarlos o modificarlos, máxime cuando la fiabilidad, que no es muy elevada (0,57), aumentaría considerablemente si los suprimiéramos. Deberíamos también analizar detenidamente los ítems 4 y 10, pues su índice de discriminación está en torno a 0,2 (es bastante bajo) y la fiabilidad aumentaría, aunque no mucho, en el caso de ser eliminados.</w:t>
      </w:r>
    </w:p>
    <w:p w:rsidR="004A77D5" w:rsidRDefault="004A77D5" w:rsidP="00125E9B">
      <w:pPr>
        <w:jc w:val="both"/>
      </w:pPr>
    </w:p>
    <w:p w:rsidR="004A77D5" w:rsidRDefault="004A77D5" w:rsidP="00B464B0">
      <w:pPr>
        <w:jc w:val="both"/>
      </w:pPr>
      <w:r>
        <w:t xml:space="preserve">Merece especial mención, el ítem 14, pues sin ser excesivamente difícil (0,47) comparte con el  12 el poder de discriminación más alto de todos los ítems de la prueba. </w:t>
      </w:r>
    </w:p>
    <w:p w:rsidR="004A77D5" w:rsidRDefault="004A77D5" w:rsidP="005553C0">
      <w:pPr>
        <w:jc w:val="both"/>
      </w:pPr>
    </w:p>
    <w:p w:rsidR="004A77D5" w:rsidRPr="00AA6614" w:rsidRDefault="004A77D5" w:rsidP="009340BD">
      <w:pPr>
        <w:rPr>
          <w:rFonts w:ascii="Times New Roman" w:hAnsi="Times New Roman"/>
        </w:rPr>
      </w:pPr>
      <w:r>
        <w:rPr>
          <w:rFonts w:ascii="Times New Roman" w:hAnsi="Times New Roman"/>
          <w:i/>
        </w:rPr>
        <w:t>4.-</w:t>
      </w:r>
      <w:r w:rsidRPr="00AA6614">
        <w:rPr>
          <w:rFonts w:ascii="Times New Roman" w:hAnsi="Times New Roman"/>
          <w:i/>
        </w:rPr>
        <w:t>CONCLUSIONES</w:t>
      </w:r>
    </w:p>
    <w:p w:rsidR="004A77D5" w:rsidRDefault="004A77D5" w:rsidP="009340BD">
      <w:pPr>
        <w:jc w:val="both"/>
        <w:rPr>
          <w:rFonts w:ascii="Times New Roman" w:hAnsi="Times New Roman"/>
        </w:rPr>
      </w:pPr>
    </w:p>
    <w:p w:rsidR="004A77D5" w:rsidRDefault="004A77D5" w:rsidP="00B464B0">
      <w:pPr>
        <w:jc w:val="both"/>
      </w:pPr>
      <w:r>
        <w:t xml:space="preserve">La prueba utilizada en el examen de inglés tiene un nivel de dificultad medio. Habría que eliminar los ítems 9 y 11 y reflexionar detenidamente sobre la modificación del 4 y el 10, pues en todos ellos el poder de discriminación es más bien escaso y la fiabilidad de la prueba aumentaría en el hipotético caso de su supresión. </w:t>
      </w:r>
    </w:p>
    <w:p w:rsidR="004A77D5" w:rsidRDefault="004A77D5" w:rsidP="0067544A">
      <w:pPr>
        <w:jc w:val="both"/>
      </w:pPr>
    </w:p>
    <w:p w:rsidR="004A77D5" w:rsidRDefault="004A77D5">
      <w:r>
        <w:t>EJERCICIO 3 TEMA 4</w:t>
      </w:r>
    </w:p>
    <w:p w:rsidR="004A77D5" w:rsidRDefault="004A77D5"/>
    <w:p w:rsidR="004A77D5" w:rsidRDefault="004A77D5" w:rsidP="001074A4">
      <w:pPr>
        <w:jc w:val="center"/>
      </w:pPr>
      <w:r>
        <w:t xml:space="preserve">CALIDAD DE UNA PRUEBA OBJETIVA SOBRE CONTENIDOS </w:t>
      </w:r>
      <w:r>
        <w:br/>
        <w:t>DE PSICOLOGÍA EVOLUTIVA</w:t>
      </w:r>
    </w:p>
    <w:p w:rsidR="004A77D5" w:rsidRDefault="004A77D5"/>
    <w:p w:rsidR="004A77D5" w:rsidRPr="00AA6614" w:rsidRDefault="004A77D5" w:rsidP="0090193D">
      <w:pPr>
        <w:jc w:val="both"/>
        <w:rPr>
          <w:rFonts w:ascii="Times New Roman" w:hAnsi="Times New Roman"/>
        </w:rPr>
      </w:pPr>
      <w:r>
        <w:rPr>
          <w:rFonts w:ascii="Times New Roman" w:hAnsi="Times New Roman"/>
        </w:rPr>
        <w:t>Este informe</w:t>
      </w:r>
      <w:r w:rsidRPr="00AA6614">
        <w:rPr>
          <w:rFonts w:ascii="Times New Roman" w:hAnsi="Times New Roman"/>
        </w:rPr>
        <w:t xml:space="preserve"> tiene por objeto determinar la calidad de los ítems </w:t>
      </w:r>
      <w:r>
        <w:rPr>
          <w:rFonts w:ascii="Times New Roman" w:hAnsi="Times New Roman"/>
        </w:rPr>
        <w:t xml:space="preserve">y la fiabilidad </w:t>
      </w:r>
      <w:r w:rsidRPr="00AA6614">
        <w:rPr>
          <w:rFonts w:ascii="Times New Roman" w:hAnsi="Times New Roman"/>
        </w:rPr>
        <w:t>de una prueba</w:t>
      </w:r>
      <w:r>
        <w:rPr>
          <w:rFonts w:ascii="Times New Roman" w:hAnsi="Times New Roman"/>
        </w:rPr>
        <w:t xml:space="preserve"> sobre contenidos de psicología evolutiva.</w:t>
      </w:r>
      <w:r w:rsidRPr="00AA6614">
        <w:rPr>
          <w:rFonts w:ascii="Times New Roman" w:hAnsi="Times New Roman"/>
        </w:rPr>
        <w:t xml:space="preserve"> </w:t>
      </w:r>
    </w:p>
    <w:p w:rsidR="004A77D5" w:rsidRDefault="004A77D5" w:rsidP="0090193D">
      <w:pPr>
        <w:jc w:val="both"/>
        <w:rPr>
          <w:rFonts w:ascii="Times New Roman" w:hAnsi="Times New Roman"/>
        </w:rPr>
      </w:pPr>
    </w:p>
    <w:p w:rsidR="004A77D5" w:rsidRPr="00AA6614" w:rsidRDefault="004A77D5" w:rsidP="0090193D">
      <w:pPr>
        <w:jc w:val="both"/>
        <w:rPr>
          <w:rFonts w:ascii="Times New Roman" w:hAnsi="Times New Roman"/>
        </w:rPr>
      </w:pPr>
      <w:r w:rsidRPr="00AA6614">
        <w:rPr>
          <w:rFonts w:ascii="Times New Roman" w:hAnsi="Times New Roman"/>
        </w:rPr>
        <w:t xml:space="preserve">El </w:t>
      </w:r>
      <w:r>
        <w:rPr>
          <w:rFonts w:ascii="Times New Roman" w:hAnsi="Times New Roman"/>
        </w:rPr>
        <w:t>informe</w:t>
      </w:r>
      <w:r w:rsidRPr="00AA6614">
        <w:rPr>
          <w:rFonts w:ascii="Times New Roman" w:hAnsi="Times New Roman"/>
        </w:rPr>
        <w:t xml:space="preserve"> se estructura en diferentes partes: la primera </w:t>
      </w:r>
      <w:r>
        <w:rPr>
          <w:rFonts w:ascii="Times New Roman" w:hAnsi="Times New Roman"/>
        </w:rPr>
        <w:t>de ellas</w:t>
      </w:r>
      <w:r w:rsidRPr="00AA6614">
        <w:rPr>
          <w:rFonts w:ascii="Times New Roman" w:hAnsi="Times New Roman"/>
        </w:rPr>
        <w:t>, recoge el planteamiento general del estudio</w:t>
      </w:r>
      <w:r>
        <w:rPr>
          <w:rFonts w:ascii="Times New Roman" w:hAnsi="Times New Roman"/>
        </w:rPr>
        <w:t>,</w:t>
      </w:r>
      <w:r w:rsidRPr="00AA6614">
        <w:rPr>
          <w:rFonts w:ascii="Times New Roman" w:hAnsi="Times New Roman"/>
        </w:rPr>
        <w:t xml:space="preserve"> incluyendo el problema que se ha estudiado y la metodología que se ha seguido para recoger datos empíricos acerca del mismo, detallando aspectos tales como diseño </w:t>
      </w:r>
      <w:r>
        <w:rPr>
          <w:rFonts w:ascii="Times New Roman" w:hAnsi="Times New Roman"/>
        </w:rPr>
        <w:t>metodológico, muestra estudiada o las</w:t>
      </w:r>
      <w:r w:rsidRPr="00AA6614">
        <w:rPr>
          <w:rFonts w:ascii="Times New Roman" w:hAnsi="Times New Roman"/>
        </w:rPr>
        <w:t xml:space="preserve"> técnicas de recogida de datos; en la segunda parte, procedimiento de análisis, se explican las técnicas estadísticas utilizadas en el análisis de los datos, indicando con qué finalidad se ha empleado cada una de ellas; en la tercera parte, se presentan los resultados del estudio; y, finalmente, en la última parte se incluyen las conclusiones del mismo. </w:t>
      </w:r>
    </w:p>
    <w:p w:rsidR="004A77D5" w:rsidRDefault="004A77D5" w:rsidP="0090193D">
      <w:pPr>
        <w:jc w:val="both"/>
        <w:rPr>
          <w:rFonts w:ascii="Times New Roman" w:hAnsi="Times New Roman"/>
        </w:rPr>
      </w:pPr>
    </w:p>
    <w:p w:rsidR="004A77D5" w:rsidRPr="00AA6614" w:rsidRDefault="004A77D5" w:rsidP="0090193D">
      <w:pPr>
        <w:jc w:val="both"/>
        <w:rPr>
          <w:rFonts w:ascii="Times New Roman" w:hAnsi="Times New Roman"/>
        </w:rPr>
      </w:pPr>
    </w:p>
    <w:p w:rsidR="004A77D5" w:rsidRDefault="004A77D5" w:rsidP="0090193D">
      <w:pPr>
        <w:jc w:val="both"/>
        <w:rPr>
          <w:rFonts w:ascii="Times New Roman" w:hAnsi="Times New Roman"/>
          <w:i/>
        </w:rPr>
      </w:pPr>
      <w:r>
        <w:rPr>
          <w:rFonts w:ascii="Times New Roman" w:hAnsi="Times New Roman"/>
          <w:i/>
        </w:rPr>
        <w:t>1.- PLANTEAMIENTO DEL ESTUDIO</w:t>
      </w:r>
    </w:p>
    <w:p w:rsidR="004A77D5" w:rsidRPr="00AA6614" w:rsidRDefault="004A77D5" w:rsidP="0090193D">
      <w:pPr>
        <w:jc w:val="both"/>
        <w:rPr>
          <w:rFonts w:ascii="Times New Roman" w:hAnsi="Times New Roman"/>
          <w:i/>
        </w:rPr>
      </w:pPr>
    </w:p>
    <w:p w:rsidR="004A77D5" w:rsidRDefault="004A77D5" w:rsidP="0090193D">
      <w:pPr>
        <w:jc w:val="both"/>
        <w:rPr>
          <w:rFonts w:ascii="Times New Roman" w:hAnsi="Times New Roman"/>
        </w:rPr>
      </w:pPr>
      <w:r w:rsidRPr="00AA6614">
        <w:rPr>
          <w:rFonts w:ascii="Times New Roman" w:hAnsi="Times New Roman"/>
        </w:rPr>
        <w:t xml:space="preserve">El problema abordado en este estudio responde a la cuestión ¿cuál es la dificultad y discriminación de los ítems que componen la prueba de </w:t>
      </w:r>
      <w:r>
        <w:rPr>
          <w:rFonts w:ascii="Times New Roman" w:hAnsi="Times New Roman"/>
        </w:rPr>
        <w:t>psicología evolutiva</w:t>
      </w:r>
      <w:r w:rsidRPr="00AA6614">
        <w:rPr>
          <w:rFonts w:ascii="Times New Roman" w:hAnsi="Times New Roman"/>
        </w:rPr>
        <w:t>?</w:t>
      </w:r>
      <w:r>
        <w:rPr>
          <w:rFonts w:ascii="Times New Roman" w:hAnsi="Times New Roman"/>
        </w:rPr>
        <w:t xml:space="preserve"> ¿Cuál es la fiabilidad de la prueba?</w:t>
      </w:r>
      <w:r w:rsidRPr="00AA6614">
        <w:rPr>
          <w:rFonts w:ascii="Times New Roman" w:hAnsi="Times New Roman"/>
        </w:rPr>
        <w:t xml:space="preserve"> La metodología seguida para responder a es</w:t>
      </w:r>
      <w:r>
        <w:rPr>
          <w:rFonts w:ascii="Times New Roman" w:hAnsi="Times New Roman"/>
        </w:rPr>
        <w:t>t</w:t>
      </w:r>
      <w:r w:rsidRPr="00AA6614">
        <w:rPr>
          <w:rFonts w:ascii="Times New Roman" w:hAnsi="Times New Roman"/>
        </w:rPr>
        <w:t xml:space="preserve">a cuestión se enmarca dentro de los métodos correlacionales y se concreta en un diseño metodológico que supone la aplicación de una prueba, compuesta por </w:t>
      </w:r>
      <w:r>
        <w:rPr>
          <w:rFonts w:ascii="Times New Roman" w:hAnsi="Times New Roman"/>
        </w:rPr>
        <w:t>30</w:t>
      </w:r>
      <w:r w:rsidRPr="00AA6614">
        <w:rPr>
          <w:rFonts w:ascii="Times New Roman" w:hAnsi="Times New Roman"/>
        </w:rPr>
        <w:t xml:space="preserve"> ítems, a un </w:t>
      </w:r>
      <w:r>
        <w:rPr>
          <w:rFonts w:ascii="Times New Roman" w:hAnsi="Times New Roman"/>
        </w:rPr>
        <w:t>total de 18 sujetos.</w:t>
      </w:r>
    </w:p>
    <w:p w:rsidR="004A77D5" w:rsidRPr="00AA6614" w:rsidRDefault="004A77D5" w:rsidP="0090193D">
      <w:pPr>
        <w:jc w:val="both"/>
        <w:rPr>
          <w:rFonts w:ascii="Times New Roman" w:hAnsi="Times New Roman"/>
        </w:rPr>
      </w:pPr>
    </w:p>
    <w:p w:rsidR="004A77D5" w:rsidRPr="00AA6614" w:rsidRDefault="004A77D5" w:rsidP="0090193D">
      <w:pPr>
        <w:jc w:val="both"/>
        <w:rPr>
          <w:rFonts w:ascii="Times New Roman" w:hAnsi="Times New Roman"/>
          <w:i/>
        </w:rPr>
      </w:pPr>
      <w:r>
        <w:rPr>
          <w:rFonts w:ascii="Times New Roman" w:hAnsi="Times New Roman"/>
          <w:i/>
        </w:rPr>
        <w:t xml:space="preserve">2.- </w:t>
      </w:r>
      <w:r w:rsidRPr="00AA6614">
        <w:rPr>
          <w:rFonts w:ascii="Times New Roman" w:hAnsi="Times New Roman"/>
          <w:i/>
        </w:rPr>
        <w:t>PROCEDIMIENTO DE ANÁLISIS:</w:t>
      </w:r>
    </w:p>
    <w:p w:rsidR="004A77D5" w:rsidRDefault="004A77D5" w:rsidP="0090193D">
      <w:pPr>
        <w:jc w:val="both"/>
        <w:rPr>
          <w:rFonts w:ascii="Times New Roman" w:hAnsi="Times New Roman"/>
        </w:rPr>
      </w:pPr>
    </w:p>
    <w:p w:rsidR="004A77D5" w:rsidRDefault="004A77D5" w:rsidP="0090193D">
      <w:pPr>
        <w:jc w:val="both"/>
        <w:rPr>
          <w:rFonts w:ascii="Times New Roman" w:hAnsi="Times New Roman"/>
        </w:rPr>
      </w:pPr>
      <w:r w:rsidRPr="00AA6614">
        <w:rPr>
          <w:rFonts w:ascii="Times New Roman" w:hAnsi="Times New Roman"/>
        </w:rPr>
        <w:t xml:space="preserve">El análisis de la calidad de los ítems se ha realizado a partir de dos indicadores: dificultad y discriminación. En el primer caso, el índice de dificultad de cada ítem se ha calculado considerando </w:t>
      </w:r>
      <w:r w:rsidRPr="003C432C">
        <w:rPr>
          <w:rFonts w:ascii="Times New Roman" w:hAnsi="Times New Roman"/>
        </w:rPr>
        <w:t>la frecuencia de aciertos sobre el total de la muestra, es decir, sin excluir omisiones o ítems no alcanzados</w:t>
      </w:r>
      <w:r>
        <w:rPr>
          <w:rFonts w:ascii="Times New Roman" w:hAnsi="Times New Roman"/>
        </w:rPr>
        <w:t xml:space="preserve">. </w:t>
      </w:r>
      <w:r w:rsidRPr="003C432C">
        <w:rPr>
          <w:rFonts w:ascii="Times New Roman" w:hAnsi="Times New Roman"/>
        </w:rPr>
        <w:t xml:space="preserve">En el segundo caso, el índice de discriminación se ha calculado con el coeficiente </w:t>
      </w:r>
      <w:r>
        <w:rPr>
          <w:rFonts w:ascii="Times New Roman" w:hAnsi="Times New Roman"/>
        </w:rPr>
        <w:t>de correlación biserial puntual (aplicación</w:t>
      </w:r>
      <w:r w:rsidRPr="003C432C">
        <w:rPr>
          <w:rFonts w:ascii="Times New Roman" w:hAnsi="Times New Roman"/>
        </w:rPr>
        <w:t xml:space="preserve"> </w:t>
      </w:r>
      <w:r>
        <w:rPr>
          <w:rFonts w:ascii="Times New Roman" w:hAnsi="Times New Roman"/>
        </w:rPr>
        <w:t xml:space="preserve">del coeficiente de correlación de Pearson a una variable medida en escala de intervalo y otra dicotómica), </w:t>
      </w:r>
      <w:r w:rsidRPr="003C432C">
        <w:rPr>
          <w:rFonts w:ascii="Times New Roman" w:hAnsi="Times New Roman"/>
        </w:rPr>
        <w:t>a partir de la respuesta a un ítem y al total de puntuación en la prueba</w:t>
      </w:r>
      <w:r w:rsidRPr="00AA6614">
        <w:rPr>
          <w:rFonts w:ascii="Times New Roman" w:hAnsi="Times New Roman"/>
        </w:rPr>
        <w:t xml:space="preserve">. </w:t>
      </w:r>
      <w:r>
        <w:rPr>
          <w:rFonts w:ascii="Times New Roman" w:hAnsi="Times New Roman"/>
        </w:rPr>
        <w:t>La fiabilidad de la prueba se ha calculado a partir del Alfa de Crombach.</w:t>
      </w:r>
    </w:p>
    <w:p w:rsidR="004A77D5" w:rsidRDefault="004A77D5" w:rsidP="0090193D">
      <w:pPr>
        <w:jc w:val="both"/>
        <w:rPr>
          <w:rFonts w:ascii="Times New Roman" w:hAnsi="Times New Roman"/>
        </w:rPr>
      </w:pPr>
    </w:p>
    <w:p w:rsidR="004A77D5" w:rsidRDefault="004A77D5" w:rsidP="0090193D">
      <w:pPr>
        <w:rPr>
          <w:rFonts w:ascii="Times New Roman" w:hAnsi="Times New Roman"/>
          <w:i/>
        </w:rPr>
      </w:pPr>
    </w:p>
    <w:p w:rsidR="004A77D5" w:rsidRPr="00AA6614" w:rsidRDefault="004A77D5" w:rsidP="0090193D">
      <w:pPr>
        <w:rPr>
          <w:rFonts w:ascii="Times New Roman" w:hAnsi="Times New Roman"/>
        </w:rPr>
      </w:pPr>
      <w:r>
        <w:rPr>
          <w:rFonts w:ascii="Times New Roman" w:hAnsi="Times New Roman"/>
          <w:i/>
        </w:rPr>
        <w:t xml:space="preserve">3.- </w:t>
      </w:r>
      <w:r w:rsidRPr="00AA6614">
        <w:rPr>
          <w:rFonts w:ascii="Times New Roman" w:hAnsi="Times New Roman"/>
          <w:i/>
        </w:rPr>
        <w:t>RESULTADOS</w:t>
      </w:r>
    </w:p>
    <w:p w:rsidR="004A77D5" w:rsidRDefault="004A77D5"/>
    <w:p w:rsidR="004A77D5" w:rsidRDefault="004A77D5" w:rsidP="00011C84">
      <w:pPr>
        <w:jc w:val="both"/>
      </w:pPr>
      <w:r>
        <w:t xml:space="preserve">La tabla  3.1 recoge los índices de dificultad y discriminación para cada uno de los 30 ítems de la prueba, así como la fiabilidad de la misma (,233), indicándose, además, como fluctuaría ésta si se eliminase alguno de ellos. </w:t>
      </w:r>
    </w:p>
    <w:p w:rsidR="004A77D5" w:rsidRDefault="004A77D5"/>
    <w:p w:rsidR="004A77D5" w:rsidRDefault="004A77D5"/>
    <w:p w:rsidR="004A77D5" w:rsidRDefault="004A77D5"/>
    <w:p w:rsidR="004A77D5" w:rsidRDefault="004A77D5"/>
    <w:p w:rsidR="004A77D5" w:rsidRDefault="004A77D5"/>
    <w:p w:rsidR="004A77D5" w:rsidRDefault="004A77D5"/>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0"/>
        <w:gridCol w:w="1630"/>
        <w:gridCol w:w="2230"/>
        <w:gridCol w:w="2982"/>
      </w:tblGrid>
      <w:tr w:rsidR="004A77D5" w:rsidRPr="00410DA0" w:rsidTr="00576882">
        <w:tc>
          <w:tcPr>
            <w:tcW w:w="0" w:type="auto"/>
          </w:tcPr>
          <w:p w:rsidR="004A77D5" w:rsidRPr="00255472" w:rsidRDefault="004A77D5" w:rsidP="00576882">
            <w:pPr>
              <w:jc w:val="center"/>
              <w:rPr>
                <w:rFonts w:ascii="Arial" w:hAnsi="Arial" w:cs="Arial"/>
              </w:rPr>
            </w:pPr>
            <w:r w:rsidRPr="00255472">
              <w:rPr>
                <w:rFonts w:ascii="Arial" w:hAnsi="Arial" w:cs="Arial"/>
              </w:rPr>
              <w:t>ÍTEMS</w:t>
            </w:r>
          </w:p>
        </w:tc>
        <w:tc>
          <w:tcPr>
            <w:tcW w:w="0" w:type="auto"/>
          </w:tcPr>
          <w:p w:rsidR="004A77D5" w:rsidRPr="00255472" w:rsidRDefault="004A77D5" w:rsidP="00576882">
            <w:pPr>
              <w:jc w:val="center"/>
              <w:rPr>
                <w:rFonts w:ascii="Arial" w:hAnsi="Arial" w:cs="Arial"/>
              </w:rPr>
            </w:pPr>
            <w:r w:rsidRPr="00255472">
              <w:rPr>
                <w:rFonts w:ascii="Arial" w:hAnsi="Arial" w:cs="Arial"/>
              </w:rPr>
              <w:t xml:space="preserve">ÍNDICE DE </w:t>
            </w:r>
            <w:r w:rsidRPr="00255472">
              <w:rPr>
                <w:rFonts w:ascii="Arial" w:hAnsi="Arial" w:cs="Arial"/>
              </w:rPr>
              <w:br/>
              <w:t>DIFICULTAD</w:t>
            </w:r>
          </w:p>
        </w:tc>
        <w:tc>
          <w:tcPr>
            <w:tcW w:w="0" w:type="auto"/>
          </w:tcPr>
          <w:p w:rsidR="004A77D5" w:rsidRPr="00255472" w:rsidRDefault="004A77D5" w:rsidP="00576882">
            <w:pPr>
              <w:jc w:val="center"/>
              <w:rPr>
                <w:rFonts w:ascii="Arial" w:hAnsi="Arial" w:cs="Arial"/>
              </w:rPr>
            </w:pPr>
            <w:r w:rsidRPr="00255472">
              <w:rPr>
                <w:rFonts w:ascii="Arial" w:hAnsi="Arial" w:cs="Arial"/>
              </w:rPr>
              <w:t xml:space="preserve">ÍNDICE DE </w:t>
            </w:r>
            <w:r w:rsidRPr="00255472">
              <w:rPr>
                <w:rFonts w:ascii="Arial" w:hAnsi="Arial" w:cs="Arial"/>
              </w:rPr>
              <w:br/>
              <w:t>DISCRIMINACIÓN</w:t>
            </w:r>
          </w:p>
        </w:tc>
        <w:tc>
          <w:tcPr>
            <w:tcW w:w="2982" w:type="dxa"/>
            <w:vAlign w:val="bottom"/>
          </w:tcPr>
          <w:p w:rsidR="004A77D5" w:rsidRPr="00410DA0" w:rsidRDefault="004A77D5" w:rsidP="00576882">
            <w:pPr>
              <w:autoSpaceDE w:val="0"/>
              <w:autoSpaceDN w:val="0"/>
              <w:adjustRightInd w:val="0"/>
              <w:spacing w:line="320" w:lineRule="atLeast"/>
              <w:ind w:left="60" w:right="60"/>
              <w:jc w:val="center"/>
              <w:rPr>
                <w:rFonts w:ascii="Arial" w:hAnsi="Arial" w:cs="Arial"/>
                <w:color w:val="000000"/>
                <w:sz w:val="18"/>
                <w:szCs w:val="18"/>
                <w:lang w:val="es-ES"/>
              </w:rPr>
            </w:pPr>
            <w:r w:rsidRPr="00255472">
              <w:rPr>
                <w:rFonts w:ascii="Arial" w:hAnsi="Arial" w:cs="Arial"/>
                <w:color w:val="000000"/>
                <w:sz w:val="20"/>
                <w:szCs w:val="18"/>
                <w:lang w:val="es-ES"/>
              </w:rPr>
              <w:t>ALFA DE CRONBACH (</w:t>
            </w:r>
            <w:r w:rsidRPr="00255472">
              <w:rPr>
                <w:rFonts w:ascii="Arial" w:hAnsi="Arial" w:cs="Arial"/>
                <w:b/>
                <w:color w:val="000000"/>
                <w:sz w:val="20"/>
                <w:szCs w:val="18"/>
                <w:lang w:val="es-ES"/>
              </w:rPr>
              <w:t>,233</w:t>
            </w:r>
            <w:r w:rsidRPr="00255472">
              <w:rPr>
                <w:rFonts w:ascii="Arial" w:hAnsi="Arial" w:cs="Arial"/>
                <w:color w:val="000000"/>
                <w:sz w:val="20"/>
                <w:szCs w:val="18"/>
                <w:lang w:val="es-ES"/>
              </w:rPr>
              <w:t>) SI SE ELIMINA EL ELEMENTO</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w:t>
            </w:r>
          </w:p>
        </w:tc>
        <w:tc>
          <w:tcPr>
            <w:tcW w:w="0" w:type="auto"/>
          </w:tcPr>
          <w:p w:rsidR="004A77D5" w:rsidRPr="00255472" w:rsidRDefault="004A77D5" w:rsidP="00576882">
            <w:pPr>
              <w:jc w:val="right"/>
              <w:rPr>
                <w:rFonts w:ascii="Arial" w:hAnsi="Arial" w:cs="Arial"/>
              </w:rPr>
            </w:pPr>
            <w:r w:rsidRPr="00255472">
              <w:rPr>
                <w:rFonts w:ascii="Arial" w:hAnsi="Arial" w:cs="Arial"/>
              </w:rPr>
              <w:t>0,33</w:t>
            </w:r>
          </w:p>
        </w:tc>
        <w:tc>
          <w:tcPr>
            <w:tcW w:w="0" w:type="auto"/>
          </w:tcPr>
          <w:p w:rsidR="004A77D5" w:rsidRPr="00255472" w:rsidRDefault="004A77D5" w:rsidP="00576882">
            <w:pPr>
              <w:jc w:val="right"/>
              <w:rPr>
                <w:rFonts w:ascii="Arial" w:hAnsi="Arial" w:cs="Arial"/>
                <w:b/>
              </w:rPr>
            </w:pPr>
            <w:r w:rsidRPr="00255472">
              <w:rPr>
                <w:rFonts w:ascii="Arial" w:hAnsi="Arial" w:cs="Arial"/>
                <w:b/>
              </w:rPr>
              <w:t>-0,1</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,304</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w:t>
            </w:r>
          </w:p>
        </w:tc>
        <w:tc>
          <w:tcPr>
            <w:tcW w:w="0" w:type="auto"/>
          </w:tcPr>
          <w:p w:rsidR="004A77D5" w:rsidRPr="00255472" w:rsidRDefault="004A77D5" w:rsidP="00576882">
            <w:pPr>
              <w:jc w:val="right"/>
              <w:rPr>
                <w:rFonts w:ascii="Arial" w:hAnsi="Arial" w:cs="Arial"/>
              </w:rPr>
            </w:pPr>
            <w:r w:rsidRPr="00255472">
              <w:rPr>
                <w:rFonts w:ascii="Arial" w:hAnsi="Arial" w:cs="Arial"/>
              </w:rPr>
              <w:t>0,67</w:t>
            </w:r>
          </w:p>
        </w:tc>
        <w:tc>
          <w:tcPr>
            <w:tcW w:w="0" w:type="auto"/>
          </w:tcPr>
          <w:p w:rsidR="004A77D5" w:rsidRPr="00255472" w:rsidRDefault="004A77D5" w:rsidP="00576882">
            <w:pPr>
              <w:jc w:val="right"/>
              <w:rPr>
                <w:rFonts w:ascii="Arial" w:hAnsi="Arial" w:cs="Arial"/>
                <w:b/>
                <w:i/>
              </w:rPr>
            </w:pPr>
            <w:r w:rsidRPr="00255472">
              <w:rPr>
                <w:rFonts w:ascii="Arial" w:hAnsi="Arial" w:cs="Arial"/>
                <w:b/>
                <w:i/>
              </w:rPr>
              <w:t>0,1</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,262</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3</w:t>
            </w:r>
          </w:p>
        </w:tc>
        <w:tc>
          <w:tcPr>
            <w:tcW w:w="0" w:type="auto"/>
          </w:tcPr>
          <w:p w:rsidR="004A77D5" w:rsidRPr="00255472" w:rsidRDefault="004A77D5" w:rsidP="00576882">
            <w:pPr>
              <w:jc w:val="right"/>
              <w:rPr>
                <w:rFonts w:ascii="Arial" w:hAnsi="Arial" w:cs="Arial"/>
              </w:rPr>
            </w:pPr>
            <w:r w:rsidRPr="00255472">
              <w:rPr>
                <w:rFonts w:ascii="Arial" w:hAnsi="Arial" w:cs="Arial"/>
              </w:rPr>
              <w:t>0,78</w:t>
            </w:r>
          </w:p>
        </w:tc>
        <w:tc>
          <w:tcPr>
            <w:tcW w:w="0" w:type="auto"/>
          </w:tcPr>
          <w:p w:rsidR="004A77D5" w:rsidRPr="00255472" w:rsidRDefault="004A77D5" w:rsidP="00576882">
            <w:pPr>
              <w:jc w:val="right"/>
              <w:rPr>
                <w:rFonts w:ascii="Arial" w:hAnsi="Arial" w:cs="Arial"/>
              </w:rPr>
            </w:pPr>
            <w:r w:rsidRPr="00255472">
              <w:rPr>
                <w:rFonts w:ascii="Arial" w:hAnsi="Arial" w:cs="Arial"/>
              </w:rPr>
              <w:t>0,49</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,146</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4</w:t>
            </w:r>
          </w:p>
        </w:tc>
        <w:tc>
          <w:tcPr>
            <w:tcW w:w="0" w:type="auto"/>
          </w:tcPr>
          <w:p w:rsidR="004A77D5" w:rsidRPr="00255472" w:rsidRDefault="004A77D5" w:rsidP="00576882">
            <w:pPr>
              <w:jc w:val="right"/>
              <w:rPr>
                <w:rFonts w:ascii="Arial" w:hAnsi="Arial" w:cs="Arial"/>
              </w:rPr>
            </w:pPr>
            <w:r w:rsidRPr="00255472">
              <w:rPr>
                <w:rFonts w:ascii="Arial" w:hAnsi="Arial" w:cs="Arial"/>
              </w:rPr>
              <w:t>0,33</w:t>
            </w:r>
          </w:p>
        </w:tc>
        <w:tc>
          <w:tcPr>
            <w:tcW w:w="0" w:type="auto"/>
          </w:tcPr>
          <w:p w:rsidR="004A77D5" w:rsidRPr="00255472" w:rsidRDefault="004A77D5" w:rsidP="00576882">
            <w:pPr>
              <w:jc w:val="right"/>
              <w:rPr>
                <w:rFonts w:ascii="Arial" w:hAnsi="Arial" w:cs="Arial"/>
                <w:b/>
              </w:rPr>
            </w:pPr>
            <w:r w:rsidRPr="00255472">
              <w:rPr>
                <w:rFonts w:ascii="Arial" w:hAnsi="Arial" w:cs="Arial"/>
                <w:b/>
              </w:rPr>
              <w:t>-0,17</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,323</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5</w:t>
            </w:r>
          </w:p>
        </w:tc>
        <w:tc>
          <w:tcPr>
            <w:tcW w:w="0" w:type="auto"/>
          </w:tcPr>
          <w:p w:rsidR="004A77D5" w:rsidRPr="00255472" w:rsidRDefault="004A77D5" w:rsidP="00576882">
            <w:pPr>
              <w:jc w:val="right"/>
              <w:rPr>
                <w:rFonts w:ascii="Arial" w:hAnsi="Arial" w:cs="Arial"/>
              </w:rPr>
            </w:pPr>
            <w:r w:rsidRPr="00255472">
              <w:rPr>
                <w:rFonts w:ascii="Arial" w:hAnsi="Arial" w:cs="Arial"/>
              </w:rPr>
              <w:t>0,22</w:t>
            </w:r>
          </w:p>
        </w:tc>
        <w:tc>
          <w:tcPr>
            <w:tcW w:w="0" w:type="auto"/>
          </w:tcPr>
          <w:p w:rsidR="004A77D5" w:rsidRPr="00255472" w:rsidRDefault="004A77D5" w:rsidP="00576882">
            <w:pPr>
              <w:jc w:val="right"/>
              <w:rPr>
                <w:rFonts w:ascii="Arial" w:hAnsi="Arial" w:cs="Arial"/>
                <w:b/>
              </w:rPr>
            </w:pPr>
            <w:r w:rsidRPr="00255472">
              <w:rPr>
                <w:rFonts w:ascii="Arial" w:hAnsi="Arial" w:cs="Arial"/>
                <w:b/>
              </w:rPr>
              <w:t>0,1</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,255</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6</w:t>
            </w:r>
          </w:p>
        </w:tc>
        <w:tc>
          <w:tcPr>
            <w:tcW w:w="0" w:type="auto"/>
          </w:tcPr>
          <w:p w:rsidR="004A77D5" w:rsidRPr="009327AF" w:rsidRDefault="004A77D5" w:rsidP="00576882">
            <w:pPr>
              <w:jc w:val="right"/>
              <w:rPr>
                <w:rFonts w:ascii="Arial" w:hAnsi="Arial" w:cs="Arial"/>
                <w:b/>
              </w:rPr>
            </w:pPr>
            <w:r w:rsidRPr="009327AF">
              <w:rPr>
                <w:rFonts w:ascii="Arial" w:hAnsi="Arial" w:cs="Arial"/>
                <w:b/>
              </w:rPr>
              <w:t>0,11</w:t>
            </w:r>
          </w:p>
        </w:tc>
        <w:tc>
          <w:tcPr>
            <w:tcW w:w="0" w:type="auto"/>
          </w:tcPr>
          <w:p w:rsidR="004A77D5" w:rsidRPr="00255472" w:rsidRDefault="004A77D5" w:rsidP="00576882">
            <w:pPr>
              <w:jc w:val="right"/>
              <w:rPr>
                <w:rFonts w:ascii="Arial" w:hAnsi="Arial" w:cs="Arial"/>
                <w:b/>
              </w:rPr>
            </w:pPr>
            <w:r w:rsidRPr="00255472">
              <w:rPr>
                <w:rFonts w:ascii="Arial" w:hAnsi="Arial" w:cs="Arial"/>
                <w:b/>
              </w:rPr>
              <w:t>0,02</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,252</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7</w:t>
            </w:r>
          </w:p>
        </w:tc>
        <w:tc>
          <w:tcPr>
            <w:tcW w:w="0" w:type="auto"/>
          </w:tcPr>
          <w:p w:rsidR="004A77D5" w:rsidRPr="00255472" w:rsidRDefault="004A77D5" w:rsidP="00576882">
            <w:pPr>
              <w:jc w:val="right"/>
              <w:rPr>
                <w:rFonts w:ascii="Arial" w:hAnsi="Arial" w:cs="Arial"/>
              </w:rPr>
            </w:pPr>
            <w:r w:rsidRPr="00255472">
              <w:rPr>
                <w:rFonts w:ascii="Arial" w:hAnsi="Arial" w:cs="Arial"/>
              </w:rPr>
              <w:t>0,83</w:t>
            </w:r>
          </w:p>
        </w:tc>
        <w:tc>
          <w:tcPr>
            <w:tcW w:w="0" w:type="auto"/>
          </w:tcPr>
          <w:p w:rsidR="004A77D5" w:rsidRPr="00255472" w:rsidRDefault="004A77D5" w:rsidP="00576882">
            <w:pPr>
              <w:jc w:val="right"/>
              <w:rPr>
                <w:rFonts w:ascii="Arial" w:hAnsi="Arial" w:cs="Arial"/>
                <w:b/>
              </w:rPr>
            </w:pPr>
            <w:r w:rsidRPr="00255472">
              <w:rPr>
                <w:rFonts w:ascii="Arial" w:hAnsi="Arial" w:cs="Arial"/>
                <w:b/>
              </w:rPr>
              <w:t>0,1</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,249</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8</w:t>
            </w:r>
          </w:p>
        </w:tc>
        <w:tc>
          <w:tcPr>
            <w:tcW w:w="0" w:type="auto"/>
          </w:tcPr>
          <w:p w:rsidR="004A77D5" w:rsidRPr="00255472" w:rsidRDefault="004A77D5" w:rsidP="00576882">
            <w:pPr>
              <w:jc w:val="right"/>
              <w:rPr>
                <w:rFonts w:ascii="Arial" w:hAnsi="Arial" w:cs="Arial"/>
              </w:rPr>
            </w:pPr>
            <w:r w:rsidRPr="00255472">
              <w:rPr>
                <w:rFonts w:ascii="Arial" w:hAnsi="Arial" w:cs="Arial"/>
              </w:rPr>
              <w:t>0,33</w:t>
            </w:r>
          </w:p>
        </w:tc>
        <w:tc>
          <w:tcPr>
            <w:tcW w:w="0" w:type="auto"/>
          </w:tcPr>
          <w:p w:rsidR="004A77D5" w:rsidRPr="00255472" w:rsidRDefault="004A77D5" w:rsidP="00576882">
            <w:pPr>
              <w:jc w:val="right"/>
              <w:rPr>
                <w:rFonts w:ascii="Arial" w:hAnsi="Arial" w:cs="Arial"/>
                <w:b/>
              </w:rPr>
            </w:pPr>
            <w:r w:rsidRPr="00255472">
              <w:rPr>
                <w:rFonts w:ascii="Arial" w:hAnsi="Arial" w:cs="Arial"/>
                <w:b/>
              </w:rPr>
              <w:t>0,13</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,251</w:t>
            </w:r>
          </w:p>
        </w:tc>
      </w:tr>
      <w:tr w:rsidR="004A77D5" w:rsidRPr="0072440F" w:rsidTr="00576882">
        <w:tc>
          <w:tcPr>
            <w:tcW w:w="0" w:type="auto"/>
          </w:tcPr>
          <w:p w:rsidR="004A77D5" w:rsidRPr="00255472" w:rsidRDefault="004A77D5" w:rsidP="00576882">
            <w:pPr>
              <w:jc w:val="right"/>
              <w:rPr>
                <w:rFonts w:ascii="Arial" w:hAnsi="Arial" w:cs="Arial"/>
              </w:rPr>
            </w:pPr>
            <w:r w:rsidRPr="00255472">
              <w:rPr>
                <w:rFonts w:ascii="Arial" w:hAnsi="Arial" w:cs="Arial"/>
              </w:rPr>
              <w:t>9</w:t>
            </w:r>
            <w:r>
              <w:rPr>
                <w:rFonts w:ascii="Arial" w:hAnsi="Arial" w:cs="Arial"/>
              </w:rPr>
              <w:t>***</w:t>
            </w:r>
          </w:p>
        </w:tc>
        <w:tc>
          <w:tcPr>
            <w:tcW w:w="0" w:type="auto"/>
          </w:tcPr>
          <w:p w:rsidR="004A77D5" w:rsidRPr="00255472" w:rsidRDefault="004A77D5" w:rsidP="00576882">
            <w:pPr>
              <w:jc w:val="right"/>
              <w:rPr>
                <w:rFonts w:ascii="Arial" w:hAnsi="Arial" w:cs="Arial"/>
              </w:rPr>
            </w:pPr>
            <w:r w:rsidRPr="00255472">
              <w:rPr>
                <w:rFonts w:ascii="Arial" w:hAnsi="Arial" w:cs="Arial"/>
              </w:rPr>
              <w:t>0,72</w:t>
            </w:r>
          </w:p>
        </w:tc>
        <w:tc>
          <w:tcPr>
            <w:tcW w:w="0" w:type="auto"/>
          </w:tcPr>
          <w:p w:rsidR="004A77D5" w:rsidRPr="00255472" w:rsidRDefault="004A77D5" w:rsidP="00576882">
            <w:pPr>
              <w:jc w:val="right"/>
              <w:rPr>
                <w:rFonts w:ascii="Arial" w:hAnsi="Arial" w:cs="Arial"/>
                <w:b/>
                <w:color w:val="FF0000"/>
                <w:sz w:val="40"/>
                <w:szCs w:val="40"/>
              </w:rPr>
            </w:pPr>
            <w:r w:rsidRPr="00255472">
              <w:rPr>
                <w:rFonts w:ascii="Arial" w:hAnsi="Arial" w:cs="Arial"/>
                <w:b/>
                <w:color w:val="FF0000"/>
                <w:sz w:val="40"/>
                <w:szCs w:val="40"/>
              </w:rPr>
              <w:t>0,85</w:t>
            </w:r>
          </w:p>
        </w:tc>
        <w:tc>
          <w:tcPr>
            <w:tcW w:w="2982" w:type="dxa"/>
          </w:tcPr>
          <w:p w:rsidR="004A77D5" w:rsidRPr="0072440F" w:rsidRDefault="004A77D5" w:rsidP="00576882">
            <w:pPr>
              <w:autoSpaceDE w:val="0"/>
              <w:autoSpaceDN w:val="0"/>
              <w:adjustRightInd w:val="0"/>
              <w:spacing w:line="320" w:lineRule="atLeast"/>
              <w:ind w:left="60" w:right="60"/>
              <w:jc w:val="right"/>
              <w:rPr>
                <w:rFonts w:ascii="Arial" w:hAnsi="Arial" w:cs="Arial"/>
                <w:b/>
                <w:color w:val="000000"/>
              </w:rPr>
            </w:pPr>
            <w:r w:rsidRPr="0072440F">
              <w:rPr>
                <w:rFonts w:ascii="Arial" w:hAnsi="Arial" w:cs="Arial"/>
                <w:b/>
                <w:color w:val="000000"/>
              </w:rPr>
              <w:t>,010</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10</w:t>
            </w:r>
          </w:p>
        </w:tc>
        <w:tc>
          <w:tcPr>
            <w:tcW w:w="0" w:type="auto"/>
          </w:tcPr>
          <w:p w:rsidR="004A77D5" w:rsidRPr="00255472" w:rsidRDefault="004A77D5" w:rsidP="00576882">
            <w:pPr>
              <w:jc w:val="right"/>
              <w:rPr>
                <w:rFonts w:ascii="Arial" w:hAnsi="Arial" w:cs="Arial"/>
              </w:rPr>
            </w:pPr>
            <w:r w:rsidRPr="00255472">
              <w:rPr>
                <w:rFonts w:ascii="Arial" w:hAnsi="Arial" w:cs="Arial"/>
              </w:rPr>
              <w:t>0,33</w:t>
            </w:r>
          </w:p>
        </w:tc>
        <w:tc>
          <w:tcPr>
            <w:tcW w:w="0" w:type="auto"/>
          </w:tcPr>
          <w:p w:rsidR="004A77D5" w:rsidRPr="00255472" w:rsidRDefault="004A77D5" w:rsidP="00576882">
            <w:pPr>
              <w:jc w:val="right"/>
              <w:rPr>
                <w:rFonts w:ascii="Arial" w:hAnsi="Arial" w:cs="Arial"/>
              </w:rPr>
            </w:pPr>
            <w:r w:rsidRPr="00255472">
              <w:rPr>
                <w:rFonts w:ascii="Arial" w:hAnsi="Arial" w:cs="Arial"/>
              </w:rPr>
              <w:t>0,34</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,191</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11</w:t>
            </w:r>
          </w:p>
        </w:tc>
        <w:tc>
          <w:tcPr>
            <w:tcW w:w="0" w:type="auto"/>
          </w:tcPr>
          <w:p w:rsidR="004A77D5" w:rsidRPr="00255472" w:rsidRDefault="004A77D5" w:rsidP="00576882">
            <w:pPr>
              <w:jc w:val="right"/>
              <w:rPr>
                <w:rFonts w:ascii="Arial" w:hAnsi="Arial" w:cs="Arial"/>
              </w:rPr>
            </w:pPr>
            <w:r w:rsidRPr="00255472">
              <w:rPr>
                <w:rFonts w:ascii="Arial" w:hAnsi="Arial" w:cs="Arial"/>
              </w:rPr>
              <w:t>0,61</w:t>
            </w:r>
          </w:p>
        </w:tc>
        <w:tc>
          <w:tcPr>
            <w:tcW w:w="0" w:type="auto"/>
          </w:tcPr>
          <w:p w:rsidR="004A77D5" w:rsidRPr="00255472" w:rsidRDefault="004A77D5" w:rsidP="00576882">
            <w:pPr>
              <w:jc w:val="right"/>
              <w:rPr>
                <w:rFonts w:ascii="Arial" w:hAnsi="Arial" w:cs="Arial"/>
              </w:rPr>
            </w:pPr>
            <w:r w:rsidRPr="00255472">
              <w:rPr>
                <w:rFonts w:ascii="Arial" w:hAnsi="Arial" w:cs="Arial"/>
              </w:rPr>
              <w:t>0,24</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,222</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12</w:t>
            </w:r>
          </w:p>
        </w:tc>
        <w:tc>
          <w:tcPr>
            <w:tcW w:w="0" w:type="auto"/>
          </w:tcPr>
          <w:p w:rsidR="004A77D5" w:rsidRPr="00255472" w:rsidRDefault="004A77D5" w:rsidP="00576882">
            <w:pPr>
              <w:jc w:val="right"/>
              <w:rPr>
                <w:rFonts w:ascii="Arial" w:hAnsi="Arial" w:cs="Arial"/>
              </w:rPr>
            </w:pPr>
            <w:r w:rsidRPr="00255472">
              <w:rPr>
                <w:rFonts w:ascii="Arial" w:hAnsi="Arial" w:cs="Arial"/>
              </w:rPr>
              <w:t>0,61</w:t>
            </w:r>
          </w:p>
        </w:tc>
        <w:tc>
          <w:tcPr>
            <w:tcW w:w="0" w:type="auto"/>
          </w:tcPr>
          <w:p w:rsidR="004A77D5" w:rsidRPr="00255472" w:rsidRDefault="004A77D5" w:rsidP="00576882">
            <w:pPr>
              <w:jc w:val="right"/>
              <w:rPr>
                <w:rFonts w:ascii="Arial" w:hAnsi="Arial" w:cs="Arial"/>
                <w:b/>
                <w:i/>
              </w:rPr>
            </w:pPr>
            <w:r w:rsidRPr="00255472">
              <w:rPr>
                <w:rFonts w:ascii="Arial" w:hAnsi="Arial" w:cs="Arial"/>
                <w:b/>
                <w:i/>
              </w:rPr>
              <w:t>0,01</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,268</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13</w:t>
            </w:r>
          </w:p>
        </w:tc>
        <w:tc>
          <w:tcPr>
            <w:tcW w:w="0" w:type="auto"/>
          </w:tcPr>
          <w:p w:rsidR="004A77D5" w:rsidRPr="00255472" w:rsidRDefault="004A77D5" w:rsidP="00576882">
            <w:pPr>
              <w:jc w:val="right"/>
              <w:rPr>
                <w:rFonts w:ascii="Arial" w:hAnsi="Arial" w:cs="Arial"/>
              </w:rPr>
            </w:pPr>
            <w:r w:rsidRPr="00255472">
              <w:rPr>
                <w:rFonts w:ascii="Arial" w:hAnsi="Arial" w:cs="Arial"/>
              </w:rPr>
              <w:t>0,55</w:t>
            </w:r>
          </w:p>
        </w:tc>
        <w:tc>
          <w:tcPr>
            <w:tcW w:w="0" w:type="auto"/>
          </w:tcPr>
          <w:p w:rsidR="004A77D5" w:rsidRPr="00255472" w:rsidRDefault="004A77D5" w:rsidP="00576882">
            <w:pPr>
              <w:jc w:val="right"/>
              <w:rPr>
                <w:rFonts w:ascii="Arial" w:hAnsi="Arial" w:cs="Arial"/>
              </w:rPr>
            </w:pPr>
            <w:r w:rsidRPr="00255472">
              <w:rPr>
                <w:rFonts w:ascii="Arial" w:hAnsi="Arial" w:cs="Arial"/>
              </w:rPr>
              <w:t>0,23</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,227</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14</w:t>
            </w:r>
          </w:p>
        </w:tc>
        <w:tc>
          <w:tcPr>
            <w:tcW w:w="0" w:type="auto"/>
          </w:tcPr>
          <w:p w:rsidR="004A77D5" w:rsidRPr="00255472" w:rsidRDefault="004A77D5" w:rsidP="00576882">
            <w:pPr>
              <w:jc w:val="right"/>
              <w:rPr>
                <w:rFonts w:ascii="Arial" w:hAnsi="Arial" w:cs="Arial"/>
              </w:rPr>
            </w:pPr>
            <w:r w:rsidRPr="00255472">
              <w:rPr>
                <w:rFonts w:ascii="Arial" w:hAnsi="Arial" w:cs="Arial"/>
              </w:rPr>
              <w:t>0,28</w:t>
            </w:r>
          </w:p>
        </w:tc>
        <w:tc>
          <w:tcPr>
            <w:tcW w:w="0" w:type="auto"/>
          </w:tcPr>
          <w:p w:rsidR="004A77D5" w:rsidRPr="00255472" w:rsidRDefault="004A77D5" w:rsidP="00576882">
            <w:pPr>
              <w:jc w:val="right"/>
              <w:rPr>
                <w:rFonts w:ascii="Arial" w:hAnsi="Arial" w:cs="Arial"/>
                <w:b/>
              </w:rPr>
            </w:pPr>
            <w:r w:rsidRPr="00255472">
              <w:rPr>
                <w:rFonts w:ascii="Arial" w:hAnsi="Arial" w:cs="Arial"/>
                <w:b/>
              </w:rPr>
              <w:t>0,57</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,118</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15</w:t>
            </w:r>
          </w:p>
        </w:tc>
        <w:tc>
          <w:tcPr>
            <w:tcW w:w="0" w:type="auto"/>
          </w:tcPr>
          <w:p w:rsidR="004A77D5" w:rsidRPr="00255472" w:rsidRDefault="004A77D5" w:rsidP="00576882">
            <w:pPr>
              <w:jc w:val="right"/>
              <w:rPr>
                <w:rFonts w:ascii="Arial" w:hAnsi="Arial" w:cs="Arial"/>
              </w:rPr>
            </w:pPr>
            <w:r w:rsidRPr="00255472">
              <w:rPr>
                <w:rFonts w:ascii="Arial" w:hAnsi="Arial" w:cs="Arial"/>
              </w:rPr>
              <w:t>0,22</w:t>
            </w:r>
          </w:p>
        </w:tc>
        <w:tc>
          <w:tcPr>
            <w:tcW w:w="0" w:type="auto"/>
          </w:tcPr>
          <w:p w:rsidR="004A77D5" w:rsidRPr="00255472" w:rsidRDefault="004A77D5" w:rsidP="00576882">
            <w:pPr>
              <w:jc w:val="right"/>
              <w:rPr>
                <w:rFonts w:ascii="Arial" w:hAnsi="Arial" w:cs="Arial"/>
                <w:b/>
                <w:i/>
              </w:rPr>
            </w:pPr>
            <w:r w:rsidRPr="00255472">
              <w:rPr>
                <w:rFonts w:ascii="Arial" w:hAnsi="Arial" w:cs="Arial"/>
                <w:b/>
                <w:i/>
              </w:rPr>
              <w:t>0,13</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,244</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16</w:t>
            </w:r>
          </w:p>
        </w:tc>
        <w:tc>
          <w:tcPr>
            <w:tcW w:w="0" w:type="auto"/>
          </w:tcPr>
          <w:p w:rsidR="004A77D5" w:rsidRPr="009327AF" w:rsidRDefault="004A77D5" w:rsidP="00576882">
            <w:pPr>
              <w:jc w:val="right"/>
              <w:rPr>
                <w:rFonts w:ascii="Arial" w:hAnsi="Arial" w:cs="Arial"/>
                <w:b/>
              </w:rPr>
            </w:pPr>
            <w:r w:rsidRPr="009327AF">
              <w:rPr>
                <w:rFonts w:ascii="Arial" w:hAnsi="Arial" w:cs="Arial"/>
                <w:b/>
              </w:rPr>
              <w:t>0</w:t>
            </w:r>
          </w:p>
        </w:tc>
        <w:tc>
          <w:tcPr>
            <w:tcW w:w="0" w:type="auto"/>
          </w:tcPr>
          <w:p w:rsidR="004A77D5" w:rsidRPr="00255472" w:rsidRDefault="004A77D5" w:rsidP="00576882">
            <w:pPr>
              <w:jc w:val="right"/>
              <w:rPr>
                <w:rFonts w:ascii="Arial" w:hAnsi="Arial" w:cs="Arial"/>
                <w:b/>
                <w:i/>
              </w:rPr>
            </w:pPr>
            <w:r w:rsidRPr="00255472">
              <w:rPr>
                <w:rFonts w:ascii="Arial" w:hAnsi="Arial" w:cs="Arial"/>
                <w:b/>
                <w:i/>
              </w:rPr>
              <w:t>0</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,233</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17</w:t>
            </w:r>
          </w:p>
        </w:tc>
        <w:tc>
          <w:tcPr>
            <w:tcW w:w="0" w:type="auto"/>
          </w:tcPr>
          <w:p w:rsidR="004A77D5" w:rsidRPr="00255472" w:rsidRDefault="004A77D5" w:rsidP="00576882">
            <w:pPr>
              <w:jc w:val="right"/>
              <w:rPr>
                <w:rFonts w:ascii="Arial" w:hAnsi="Arial" w:cs="Arial"/>
              </w:rPr>
            </w:pPr>
            <w:r w:rsidRPr="00255472">
              <w:rPr>
                <w:rFonts w:ascii="Arial" w:hAnsi="Arial" w:cs="Arial"/>
              </w:rPr>
              <w:t>0,28</w:t>
            </w:r>
          </w:p>
        </w:tc>
        <w:tc>
          <w:tcPr>
            <w:tcW w:w="0" w:type="auto"/>
          </w:tcPr>
          <w:p w:rsidR="004A77D5" w:rsidRPr="00255472" w:rsidRDefault="004A77D5" w:rsidP="00576882">
            <w:pPr>
              <w:jc w:val="right"/>
              <w:rPr>
                <w:rFonts w:ascii="Arial" w:hAnsi="Arial" w:cs="Arial"/>
                <w:b/>
              </w:rPr>
            </w:pPr>
            <w:r w:rsidRPr="00255472">
              <w:rPr>
                <w:rFonts w:ascii="Arial" w:hAnsi="Arial" w:cs="Arial"/>
                <w:b/>
              </w:rPr>
              <w:t>0,04</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,270</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18</w:t>
            </w:r>
          </w:p>
        </w:tc>
        <w:tc>
          <w:tcPr>
            <w:tcW w:w="0" w:type="auto"/>
          </w:tcPr>
          <w:p w:rsidR="004A77D5" w:rsidRPr="00255472" w:rsidRDefault="004A77D5" w:rsidP="00576882">
            <w:pPr>
              <w:jc w:val="right"/>
              <w:rPr>
                <w:rFonts w:ascii="Arial" w:hAnsi="Arial" w:cs="Arial"/>
              </w:rPr>
            </w:pPr>
            <w:r w:rsidRPr="00255472">
              <w:rPr>
                <w:rFonts w:ascii="Arial" w:hAnsi="Arial" w:cs="Arial"/>
              </w:rPr>
              <w:t>0,61</w:t>
            </w:r>
          </w:p>
        </w:tc>
        <w:tc>
          <w:tcPr>
            <w:tcW w:w="0" w:type="auto"/>
          </w:tcPr>
          <w:p w:rsidR="004A77D5" w:rsidRPr="00255472" w:rsidRDefault="004A77D5" w:rsidP="00576882">
            <w:pPr>
              <w:jc w:val="right"/>
              <w:rPr>
                <w:rFonts w:ascii="Arial" w:hAnsi="Arial" w:cs="Arial"/>
              </w:rPr>
            </w:pPr>
            <w:r w:rsidRPr="00255472">
              <w:rPr>
                <w:rFonts w:ascii="Arial" w:hAnsi="Arial" w:cs="Arial"/>
              </w:rPr>
              <w:t>0,20</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,234</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19</w:t>
            </w:r>
          </w:p>
        </w:tc>
        <w:tc>
          <w:tcPr>
            <w:tcW w:w="0" w:type="auto"/>
          </w:tcPr>
          <w:p w:rsidR="004A77D5" w:rsidRPr="00255472" w:rsidRDefault="004A77D5" w:rsidP="00576882">
            <w:pPr>
              <w:jc w:val="right"/>
              <w:rPr>
                <w:rFonts w:ascii="Arial" w:hAnsi="Arial" w:cs="Arial"/>
              </w:rPr>
            </w:pPr>
            <w:r w:rsidRPr="00255472">
              <w:rPr>
                <w:rFonts w:ascii="Arial" w:hAnsi="Arial" w:cs="Arial"/>
              </w:rPr>
              <w:t>0,61</w:t>
            </w:r>
          </w:p>
        </w:tc>
        <w:tc>
          <w:tcPr>
            <w:tcW w:w="0" w:type="auto"/>
          </w:tcPr>
          <w:p w:rsidR="004A77D5" w:rsidRPr="00255472" w:rsidRDefault="004A77D5" w:rsidP="00576882">
            <w:pPr>
              <w:jc w:val="right"/>
              <w:rPr>
                <w:rFonts w:ascii="Arial" w:hAnsi="Arial" w:cs="Arial"/>
              </w:rPr>
            </w:pPr>
            <w:r w:rsidRPr="00255472">
              <w:rPr>
                <w:rFonts w:ascii="Arial" w:hAnsi="Arial" w:cs="Arial"/>
              </w:rPr>
              <w:t>0,32</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,197</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20</w:t>
            </w:r>
          </w:p>
        </w:tc>
        <w:tc>
          <w:tcPr>
            <w:tcW w:w="0" w:type="auto"/>
          </w:tcPr>
          <w:p w:rsidR="004A77D5" w:rsidRPr="009327AF" w:rsidRDefault="004A77D5" w:rsidP="00576882">
            <w:pPr>
              <w:jc w:val="right"/>
              <w:rPr>
                <w:rFonts w:ascii="Arial" w:hAnsi="Arial" w:cs="Arial"/>
                <w:b/>
                <w:i/>
              </w:rPr>
            </w:pPr>
            <w:r w:rsidRPr="009327AF">
              <w:rPr>
                <w:rFonts w:ascii="Arial" w:hAnsi="Arial" w:cs="Arial"/>
                <w:b/>
                <w:i/>
              </w:rPr>
              <w:t>0,06</w:t>
            </w:r>
          </w:p>
        </w:tc>
        <w:tc>
          <w:tcPr>
            <w:tcW w:w="0" w:type="auto"/>
          </w:tcPr>
          <w:p w:rsidR="004A77D5" w:rsidRPr="00255472" w:rsidRDefault="004A77D5" w:rsidP="00576882">
            <w:pPr>
              <w:jc w:val="right"/>
              <w:rPr>
                <w:rFonts w:ascii="Arial" w:hAnsi="Arial" w:cs="Arial"/>
                <w:b/>
                <w:sz w:val="32"/>
                <w:szCs w:val="32"/>
              </w:rPr>
            </w:pPr>
            <w:r w:rsidRPr="00255472">
              <w:rPr>
                <w:rFonts w:ascii="Arial" w:hAnsi="Arial" w:cs="Arial"/>
                <w:b/>
                <w:sz w:val="32"/>
                <w:szCs w:val="32"/>
              </w:rPr>
              <w:t>-0,42</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,295</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21</w:t>
            </w:r>
          </w:p>
        </w:tc>
        <w:tc>
          <w:tcPr>
            <w:tcW w:w="0" w:type="auto"/>
          </w:tcPr>
          <w:p w:rsidR="004A77D5" w:rsidRPr="00255472" w:rsidRDefault="004A77D5" w:rsidP="00576882">
            <w:pPr>
              <w:jc w:val="right"/>
              <w:rPr>
                <w:rFonts w:ascii="Arial" w:hAnsi="Arial" w:cs="Arial"/>
                <w:i/>
              </w:rPr>
            </w:pPr>
            <w:r w:rsidRPr="00255472">
              <w:rPr>
                <w:rFonts w:ascii="Arial" w:hAnsi="Arial" w:cs="Arial"/>
                <w:i/>
              </w:rPr>
              <w:t>0,39</w:t>
            </w:r>
          </w:p>
        </w:tc>
        <w:tc>
          <w:tcPr>
            <w:tcW w:w="0" w:type="auto"/>
          </w:tcPr>
          <w:p w:rsidR="004A77D5" w:rsidRPr="00255472" w:rsidRDefault="004A77D5" w:rsidP="00576882">
            <w:pPr>
              <w:jc w:val="right"/>
              <w:rPr>
                <w:rFonts w:ascii="Arial" w:hAnsi="Arial" w:cs="Arial"/>
              </w:rPr>
            </w:pPr>
            <w:r w:rsidRPr="00255472">
              <w:rPr>
                <w:rFonts w:ascii="Arial" w:hAnsi="Arial" w:cs="Arial"/>
              </w:rPr>
              <w:t>0,45</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,153</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22</w:t>
            </w:r>
          </w:p>
        </w:tc>
        <w:tc>
          <w:tcPr>
            <w:tcW w:w="0" w:type="auto"/>
          </w:tcPr>
          <w:p w:rsidR="004A77D5" w:rsidRPr="00255472" w:rsidRDefault="004A77D5" w:rsidP="00576882">
            <w:pPr>
              <w:jc w:val="right"/>
              <w:rPr>
                <w:rFonts w:ascii="Arial" w:hAnsi="Arial" w:cs="Arial"/>
                <w:i/>
              </w:rPr>
            </w:pPr>
            <w:r w:rsidRPr="00255472">
              <w:rPr>
                <w:rFonts w:ascii="Arial" w:hAnsi="Arial" w:cs="Arial"/>
                <w:i/>
              </w:rPr>
              <w:t>0,44</w:t>
            </w:r>
          </w:p>
        </w:tc>
        <w:tc>
          <w:tcPr>
            <w:tcW w:w="0" w:type="auto"/>
          </w:tcPr>
          <w:p w:rsidR="004A77D5" w:rsidRPr="00255472" w:rsidRDefault="004A77D5" w:rsidP="00576882">
            <w:pPr>
              <w:jc w:val="right"/>
              <w:rPr>
                <w:rFonts w:ascii="Arial" w:hAnsi="Arial" w:cs="Arial"/>
              </w:rPr>
            </w:pPr>
            <w:r w:rsidRPr="00255472">
              <w:rPr>
                <w:rFonts w:ascii="Arial" w:hAnsi="Arial" w:cs="Arial"/>
              </w:rPr>
              <w:t>0,53</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,123</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23</w:t>
            </w:r>
          </w:p>
        </w:tc>
        <w:tc>
          <w:tcPr>
            <w:tcW w:w="0" w:type="auto"/>
          </w:tcPr>
          <w:p w:rsidR="004A77D5" w:rsidRPr="00255472" w:rsidRDefault="004A77D5" w:rsidP="00576882">
            <w:pPr>
              <w:jc w:val="right"/>
              <w:rPr>
                <w:rFonts w:ascii="Arial" w:hAnsi="Arial" w:cs="Arial"/>
                <w:i/>
              </w:rPr>
            </w:pPr>
            <w:r w:rsidRPr="00255472">
              <w:rPr>
                <w:rFonts w:ascii="Arial" w:hAnsi="Arial" w:cs="Arial"/>
                <w:i/>
              </w:rPr>
              <w:t>0,56</w:t>
            </w:r>
          </w:p>
        </w:tc>
        <w:tc>
          <w:tcPr>
            <w:tcW w:w="0" w:type="auto"/>
          </w:tcPr>
          <w:p w:rsidR="004A77D5" w:rsidRPr="00255472" w:rsidRDefault="004A77D5" w:rsidP="00576882">
            <w:pPr>
              <w:jc w:val="right"/>
              <w:rPr>
                <w:rFonts w:ascii="Arial" w:hAnsi="Arial" w:cs="Arial"/>
              </w:rPr>
            </w:pPr>
            <w:r w:rsidRPr="00255472">
              <w:rPr>
                <w:rFonts w:ascii="Arial" w:hAnsi="Arial" w:cs="Arial"/>
              </w:rPr>
              <w:t>0,42</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,162</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24</w:t>
            </w:r>
          </w:p>
        </w:tc>
        <w:tc>
          <w:tcPr>
            <w:tcW w:w="0" w:type="auto"/>
          </w:tcPr>
          <w:p w:rsidR="004A77D5" w:rsidRPr="00255472" w:rsidRDefault="004A77D5" w:rsidP="00576882">
            <w:pPr>
              <w:jc w:val="right"/>
              <w:rPr>
                <w:rFonts w:ascii="Arial" w:hAnsi="Arial" w:cs="Arial"/>
              </w:rPr>
            </w:pPr>
            <w:r w:rsidRPr="00255472">
              <w:rPr>
                <w:rFonts w:ascii="Arial" w:hAnsi="Arial" w:cs="Arial"/>
              </w:rPr>
              <w:t>0,50</w:t>
            </w:r>
          </w:p>
        </w:tc>
        <w:tc>
          <w:tcPr>
            <w:tcW w:w="0" w:type="auto"/>
          </w:tcPr>
          <w:p w:rsidR="004A77D5" w:rsidRPr="00255472" w:rsidRDefault="004A77D5" w:rsidP="00576882">
            <w:pPr>
              <w:jc w:val="right"/>
              <w:rPr>
                <w:rFonts w:ascii="Arial" w:hAnsi="Arial" w:cs="Arial"/>
              </w:rPr>
            </w:pPr>
            <w:r w:rsidRPr="00255472">
              <w:rPr>
                <w:rFonts w:ascii="Arial" w:hAnsi="Arial" w:cs="Arial"/>
              </w:rPr>
              <w:t>0,38</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,179</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25</w:t>
            </w:r>
          </w:p>
        </w:tc>
        <w:tc>
          <w:tcPr>
            <w:tcW w:w="0" w:type="auto"/>
          </w:tcPr>
          <w:p w:rsidR="004A77D5" w:rsidRPr="00255472" w:rsidRDefault="004A77D5" w:rsidP="00576882">
            <w:pPr>
              <w:jc w:val="right"/>
              <w:rPr>
                <w:rFonts w:ascii="Arial" w:hAnsi="Arial" w:cs="Arial"/>
                <w:i/>
              </w:rPr>
            </w:pPr>
            <w:r w:rsidRPr="00255472">
              <w:rPr>
                <w:rFonts w:ascii="Arial" w:hAnsi="Arial" w:cs="Arial"/>
                <w:i/>
              </w:rPr>
              <w:t>0,39</w:t>
            </w:r>
          </w:p>
        </w:tc>
        <w:tc>
          <w:tcPr>
            <w:tcW w:w="0" w:type="auto"/>
          </w:tcPr>
          <w:p w:rsidR="004A77D5" w:rsidRPr="00255472" w:rsidRDefault="004A77D5" w:rsidP="00576882">
            <w:pPr>
              <w:jc w:val="right"/>
              <w:rPr>
                <w:rFonts w:ascii="Arial" w:hAnsi="Arial" w:cs="Arial"/>
              </w:rPr>
            </w:pPr>
            <w:r w:rsidRPr="00255472">
              <w:rPr>
                <w:rFonts w:ascii="Arial" w:hAnsi="Arial" w:cs="Arial"/>
              </w:rPr>
              <w:t>0,21</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,230</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26</w:t>
            </w:r>
          </w:p>
        </w:tc>
        <w:tc>
          <w:tcPr>
            <w:tcW w:w="0" w:type="auto"/>
          </w:tcPr>
          <w:p w:rsidR="004A77D5" w:rsidRPr="00255472" w:rsidRDefault="004A77D5" w:rsidP="00576882">
            <w:pPr>
              <w:jc w:val="right"/>
              <w:rPr>
                <w:rFonts w:ascii="Arial" w:hAnsi="Arial" w:cs="Arial"/>
              </w:rPr>
            </w:pPr>
            <w:r w:rsidRPr="00255472">
              <w:rPr>
                <w:rFonts w:ascii="Arial" w:hAnsi="Arial" w:cs="Arial"/>
              </w:rPr>
              <w:t>0,33</w:t>
            </w:r>
          </w:p>
        </w:tc>
        <w:tc>
          <w:tcPr>
            <w:tcW w:w="0" w:type="auto"/>
          </w:tcPr>
          <w:p w:rsidR="004A77D5" w:rsidRPr="00255472" w:rsidRDefault="004A77D5" w:rsidP="00576882">
            <w:pPr>
              <w:jc w:val="right"/>
              <w:rPr>
                <w:rFonts w:ascii="Arial" w:hAnsi="Arial" w:cs="Arial"/>
                <w:b/>
                <w:sz w:val="28"/>
                <w:szCs w:val="28"/>
              </w:rPr>
            </w:pPr>
            <w:r w:rsidRPr="00255472">
              <w:rPr>
                <w:rFonts w:ascii="Arial" w:hAnsi="Arial" w:cs="Arial"/>
                <w:b/>
                <w:sz w:val="28"/>
                <w:szCs w:val="28"/>
              </w:rPr>
              <w:t>-0,21</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,332</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27</w:t>
            </w:r>
          </w:p>
        </w:tc>
        <w:tc>
          <w:tcPr>
            <w:tcW w:w="0" w:type="auto"/>
          </w:tcPr>
          <w:p w:rsidR="004A77D5" w:rsidRPr="00255472" w:rsidRDefault="004A77D5" w:rsidP="00576882">
            <w:pPr>
              <w:jc w:val="right"/>
              <w:rPr>
                <w:rFonts w:ascii="Arial" w:hAnsi="Arial" w:cs="Arial"/>
              </w:rPr>
            </w:pPr>
            <w:r w:rsidRPr="00255472">
              <w:rPr>
                <w:rFonts w:ascii="Arial" w:hAnsi="Arial" w:cs="Arial"/>
              </w:rPr>
              <w:t>0,39</w:t>
            </w:r>
          </w:p>
        </w:tc>
        <w:tc>
          <w:tcPr>
            <w:tcW w:w="0" w:type="auto"/>
          </w:tcPr>
          <w:p w:rsidR="004A77D5" w:rsidRPr="00255472" w:rsidRDefault="004A77D5" w:rsidP="00576882">
            <w:pPr>
              <w:jc w:val="right"/>
              <w:rPr>
                <w:rFonts w:ascii="Arial" w:hAnsi="Arial" w:cs="Arial"/>
              </w:rPr>
            </w:pPr>
            <w:r w:rsidRPr="00255472">
              <w:rPr>
                <w:rFonts w:ascii="Arial" w:hAnsi="Arial" w:cs="Arial"/>
              </w:rPr>
              <w:t>0,41</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,167</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28</w:t>
            </w:r>
          </w:p>
        </w:tc>
        <w:tc>
          <w:tcPr>
            <w:tcW w:w="0" w:type="auto"/>
          </w:tcPr>
          <w:p w:rsidR="004A77D5" w:rsidRPr="00255472" w:rsidRDefault="004A77D5" w:rsidP="00576882">
            <w:pPr>
              <w:jc w:val="right"/>
              <w:rPr>
                <w:rFonts w:ascii="Arial" w:hAnsi="Arial" w:cs="Arial"/>
              </w:rPr>
            </w:pPr>
            <w:r w:rsidRPr="00255472">
              <w:rPr>
                <w:rFonts w:ascii="Arial" w:hAnsi="Arial" w:cs="Arial"/>
              </w:rPr>
              <w:t>0,39</w:t>
            </w:r>
          </w:p>
        </w:tc>
        <w:tc>
          <w:tcPr>
            <w:tcW w:w="0" w:type="auto"/>
          </w:tcPr>
          <w:p w:rsidR="004A77D5" w:rsidRPr="00255472" w:rsidRDefault="004A77D5" w:rsidP="00576882">
            <w:pPr>
              <w:jc w:val="right"/>
              <w:rPr>
                <w:rFonts w:ascii="Arial" w:hAnsi="Arial" w:cs="Arial"/>
              </w:rPr>
            </w:pPr>
            <w:r w:rsidRPr="00255472">
              <w:rPr>
                <w:rFonts w:ascii="Arial" w:hAnsi="Arial" w:cs="Arial"/>
              </w:rPr>
              <w:t>0,25</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,218</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29</w:t>
            </w:r>
          </w:p>
        </w:tc>
        <w:tc>
          <w:tcPr>
            <w:tcW w:w="0" w:type="auto"/>
          </w:tcPr>
          <w:p w:rsidR="004A77D5" w:rsidRPr="00255472" w:rsidRDefault="004A77D5" w:rsidP="00576882">
            <w:pPr>
              <w:jc w:val="right"/>
              <w:rPr>
                <w:rFonts w:ascii="Arial" w:hAnsi="Arial" w:cs="Arial"/>
              </w:rPr>
            </w:pPr>
            <w:r w:rsidRPr="00255472">
              <w:rPr>
                <w:rFonts w:ascii="Arial" w:hAnsi="Arial" w:cs="Arial"/>
              </w:rPr>
              <w:t>0,50</w:t>
            </w:r>
          </w:p>
        </w:tc>
        <w:tc>
          <w:tcPr>
            <w:tcW w:w="0" w:type="auto"/>
          </w:tcPr>
          <w:p w:rsidR="004A77D5" w:rsidRPr="00255472" w:rsidRDefault="004A77D5" w:rsidP="00576882">
            <w:pPr>
              <w:jc w:val="right"/>
              <w:rPr>
                <w:rFonts w:ascii="Arial" w:hAnsi="Arial" w:cs="Arial"/>
                <w:b/>
                <w:i/>
              </w:rPr>
            </w:pPr>
            <w:r w:rsidRPr="00255472">
              <w:rPr>
                <w:rFonts w:ascii="Arial" w:hAnsi="Arial" w:cs="Arial"/>
                <w:b/>
                <w:i/>
              </w:rPr>
              <w:t>-0,1</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b/>
                <w:color w:val="000000"/>
              </w:rPr>
            </w:pPr>
            <w:r w:rsidRPr="00410DA0">
              <w:rPr>
                <w:rFonts w:ascii="Arial" w:hAnsi="Arial" w:cs="Arial"/>
                <w:b/>
                <w:color w:val="000000"/>
              </w:rPr>
              <w:t>,305</w:t>
            </w:r>
          </w:p>
        </w:tc>
      </w:tr>
      <w:tr w:rsidR="004A77D5" w:rsidRPr="00410DA0" w:rsidTr="00576882">
        <w:tc>
          <w:tcPr>
            <w:tcW w:w="0" w:type="auto"/>
          </w:tcPr>
          <w:p w:rsidR="004A77D5" w:rsidRPr="00255472" w:rsidRDefault="004A77D5" w:rsidP="00576882">
            <w:pPr>
              <w:jc w:val="right"/>
              <w:rPr>
                <w:rFonts w:ascii="Arial" w:hAnsi="Arial" w:cs="Arial"/>
              </w:rPr>
            </w:pPr>
            <w:r w:rsidRPr="00255472">
              <w:rPr>
                <w:rFonts w:ascii="Arial" w:hAnsi="Arial" w:cs="Arial"/>
              </w:rPr>
              <w:t>30</w:t>
            </w:r>
          </w:p>
        </w:tc>
        <w:tc>
          <w:tcPr>
            <w:tcW w:w="0" w:type="auto"/>
          </w:tcPr>
          <w:p w:rsidR="004A77D5" w:rsidRPr="00255472" w:rsidRDefault="004A77D5" w:rsidP="00576882">
            <w:pPr>
              <w:jc w:val="right"/>
              <w:rPr>
                <w:rFonts w:ascii="Arial" w:hAnsi="Arial" w:cs="Arial"/>
              </w:rPr>
            </w:pPr>
            <w:r w:rsidRPr="00255472">
              <w:rPr>
                <w:rFonts w:ascii="Arial" w:hAnsi="Arial" w:cs="Arial"/>
              </w:rPr>
              <w:t>0,44</w:t>
            </w:r>
          </w:p>
        </w:tc>
        <w:tc>
          <w:tcPr>
            <w:tcW w:w="0" w:type="auto"/>
          </w:tcPr>
          <w:p w:rsidR="004A77D5" w:rsidRPr="00255472" w:rsidRDefault="004A77D5" w:rsidP="00576882">
            <w:pPr>
              <w:jc w:val="right"/>
              <w:rPr>
                <w:rFonts w:ascii="Arial" w:hAnsi="Arial" w:cs="Arial"/>
                <w:i/>
              </w:rPr>
            </w:pPr>
            <w:r w:rsidRPr="00255472">
              <w:rPr>
                <w:rFonts w:ascii="Arial" w:hAnsi="Arial" w:cs="Arial"/>
                <w:i/>
              </w:rPr>
              <w:t>0,21</w:t>
            </w:r>
          </w:p>
        </w:tc>
        <w:tc>
          <w:tcPr>
            <w:tcW w:w="2982" w:type="dxa"/>
          </w:tcPr>
          <w:p w:rsidR="004A77D5" w:rsidRPr="00410DA0" w:rsidRDefault="004A77D5" w:rsidP="00576882">
            <w:pPr>
              <w:autoSpaceDE w:val="0"/>
              <w:autoSpaceDN w:val="0"/>
              <w:adjustRightInd w:val="0"/>
              <w:spacing w:line="320" w:lineRule="atLeast"/>
              <w:ind w:left="60" w:right="60"/>
              <w:jc w:val="right"/>
              <w:rPr>
                <w:rFonts w:ascii="Arial" w:hAnsi="Arial" w:cs="Arial"/>
                <w:color w:val="000000"/>
              </w:rPr>
            </w:pPr>
            <w:r w:rsidRPr="00410DA0">
              <w:rPr>
                <w:rFonts w:ascii="Arial" w:hAnsi="Arial" w:cs="Arial"/>
                <w:color w:val="000000"/>
              </w:rPr>
              <w:t>,231</w:t>
            </w:r>
          </w:p>
        </w:tc>
      </w:tr>
    </w:tbl>
    <w:p w:rsidR="004A77D5" w:rsidRPr="00B009C3" w:rsidRDefault="004A77D5" w:rsidP="00011C84">
      <w:pPr>
        <w:ind w:firstLine="720"/>
        <w:jc w:val="both"/>
        <w:rPr>
          <w:sz w:val="20"/>
          <w:szCs w:val="20"/>
        </w:rPr>
      </w:pPr>
      <w:r w:rsidRPr="00B009C3">
        <w:rPr>
          <w:sz w:val="20"/>
          <w:szCs w:val="20"/>
        </w:rPr>
        <w:t xml:space="preserve">Tabla </w:t>
      </w:r>
      <w:r>
        <w:rPr>
          <w:sz w:val="20"/>
          <w:szCs w:val="20"/>
        </w:rPr>
        <w:t>3.</w:t>
      </w:r>
      <w:r w:rsidRPr="00B009C3">
        <w:rPr>
          <w:sz w:val="20"/>
          <w:szCs w:val="20"/>
        </w:rPr>
        <w:t>1. Análisis de la calidad de los ítems y la fiabilidad de la prueba objetiva</w:t>
      </w:r>
      <w:r>
        <w:rPr>
          <w:sz w:val="20"/>
          <w:szCs w:val="20"/>
        </w:rPr>
        <w:t>.</w:t>
      </w:r>
    </w:p>
    <w:p w:rsidR="004A77D5" w:rsidRPr="00C62C25" w:rsidRDefault="004A77D5" w:rsidP="00125E9B">
      <w:pPr>
        <w:ind w:left="1843" w:hanging="1134"/>
        <w:rPr>
          <w:sz w:val="20"/>
          <w:szCs w:val="20"/>
        </w:rPr>
      </w:pPr>
    </w:p>
    <w:p w:rsidR="004A77D5" w:rsidRDefault="004A77D5" w:rsidP="00125E9B">
      <w:pPr>
        <w:jc w:val="both"/>
      </w:pPr>
    </w:p>
    <w:p w:rsidR="004A77D5" w:rsidRDefault="004A77D5" w:rsidP="00125E9B">
      <w:pPr>
        <w:jc w:val="both"/>
      </w:pPr>
      <w:r>
        <w:t xml:space="preserve">Los resultados recogidos en la tabla 3.1 muestran que el examen de psicología evolutiva tiene índices de dificultad y de discriminación heterogéneos. En el primer caso, con valores que oscilan entre y 0,83 y 0 –los responden el 83% y el 0%, respectivamente-, y el segundo, con valores entre -0,42 y 0,85. </w:t>
      </w:r>
    </w:p>
    <w:p w:rsidR="004A77D5" w:rsidRDefault="004A77D5" w:rsidP="00125E9B">
      <w:pPr>
        <w:jc w:val="both"/>
      </w:pPr>
    </w:p>
    <w:p w:rsidR="004A77D5" w:rsidRDefault="004A77D5" w:rsidP="0067544A">
      <w:pPr>
        <w:jc w:val="both"/>
      </w:pPr>
      <w:r>
        <w:t xml:space="preserve">Los índices de dificultad obtenidos requieren revisar necesariamente, la calidad de, al menos, los ítems 6, 16 y 20, pues resultan muy bajos. De igual modo, los índices de discriminación correspondientes a los ítems, 1, 2, 5, 6, 7, 12, 16, 17 y 29 están por debajo de 0,11 y alguno de ellos es incluso negativo. En este último caso se encuentran los ítems 4, 20 y 26 que deberían eliminarse de la prueba (su covarianza es negativa), puesto que parece haber cierta tendencia a que lo contesten acertadamente sólo aquellos sujetos que terminan obteniendo puntuaciones totales bajas.  </w:t>
      </w:r>
    </w:p>
    <w:p w:rsidR="004A77D5" w:rsidRDefault="004A77D5"/>
    <w:p w:rsidR="004A77D5" w:rsidRDefault="004A77D5" w:rsidP="005553C0">
      <w:pPr>
        <w:jc w:val="both"/>
      </w:pPr>
      <w:r>
        <w:t xml:space="preserve">Merece especial comentario el valor 0,85, correspondiente al índice de discriminación del ítem 9. Si le calculamos el coeficiente de determinación (elevación al cuadrado), o lo que es lo mismo, la varianza ítem-total, que en este caso asciende a 0,72, podremos observar que la dispersión de las puntuaciones acertadas en la prueba queda explicada en un 72% por el ítem en cuestión. Su tremendo valor predictivo, prácticamente, nos llevaría a desdeñar todos los demás, salvándose quizás de esta criba ítems como el 14 y el 22, cuyo poder de discriminación podría considerarse conveniente. </w:t>
      </w:r>
    </w:p>
    <w:p w:rsidR="004A77D5" w:rsidRDefault="004A77D5" w:rsidP="005553C0">
      <w:pPr>
        <w:jc w:val="both"/>
      </w:pPr>
    </w:p>
    <w:p w:rsidR="004A77D5" w:rsidRDefault="004A77D5" w:rsidP="005553C0">
      <w:pPr>
        <w:jc w:val="both"/>
      </w:pPr>
      <w:r>
        <w:t>En lo referente a la fiabilidad, el alfa de Cronbach asciende a 0,233, lo que nos llevaría a afirmar que es ínfima, muy alejada de lo que serían valores aceptables (en torno a 1). Como podemos apreciar en la tabla 3.1, la fiabilidad aumentaría si se eliminasen los ítems 1, 2, 4, 5, 6, 7, 8, 12, 15, 17, 20, 26 y 29, lo que refuerza los juicios expresados al referirnos al escaso poder de discriminación de estos ítems.</w:t>
      </w:r>
    </w:p>
    <w:p w:rsidR="004A77D5" w:rsidRDefault="004A77D5" w:rsidP="005553C0">
      <w:pPr>
        <w:jc w:val="both"/>
      </w:pPr>
    </w:p>
    <w:p w:rsidR="004A77D5" w:rsidRDefault="004A77D5" w:rsidP="005553C0">
      <w:pPr>
        <w:jc w:val="both"/>
      </w:pPr>
    </w:p>
    <w:p w:rsidR="004A77D5" w:rsidRPr="00AA6614" w:rsidRDefault="004A77D5" w:rsidP="009340BD">
      <w:pPr>
        <w:rPr>
          <w:rFonts w:ascii="Times New Roman" w:hAnsi="Times New Roman"/>
        </w:rPr>
      </w:pPr>
      <w:r>
        <w:rPr>
          <w:rFonts w:ascii="Times New Roman" w:hAnsi="Times New Roman"/>
          <w:i/>
        </w:rPr>
        <w:t>4.-</w:t>
      </w:r>
      <w:r w:rsidRPr="00AA6614">
        <w:rPr>
          <w:rFonts w:ascii="Times New Roman" w:hAnsi="Times New Roman"/>
          <w:i/>
        </w:rPr>
        <w:t>CONCLUSIONES</w:t>
      </w:r>
    </w:p>
    <w:p w:rsidR="004A77D5" w:rsidRDefault="004A77D5" w:rsidP="009340BD">
      <w:pPr>
        <w:jc w:val="both"/>
        <w:rPr>
          <w:rFonts w:ascii="Times New Roman" w:hAnsi="Times New Roman"/>
        </w:rPr>
      </w:pPr>
    </w:p>
    <w:p w:rsidR="004A77D5" w:rsidRDefault="004A77D5" w:rsidP="0067544A">
      <w:pPr>
        <w:jc w:val="both"/>
      </w:pPr>
      <w:r>
        <w:t>La prueba utilizada en el examen de psicología evolutiva no resulta nada sencilla, pues en 15 de los 30 ítems no responde acertadamente más del 40% de los sujetos. Atendiendo, además, al poder de discriminación de los ítems y a cómo afecta cada uno ellos a la fiabilidad de la prueba, deberíamos concluir que deben eliminarse, o cuando menos someterse a una profunda revisión, los ítems 1, 2, 4, 5, 6, 7, 8, 12, 15, 17, 20, 26 y 29.</w:t>
      </w:r>
    </w:p>
    <w:p w:rsidR="004A77D5" w:rsidRDefault="004A77D5" w:rsidP="0067544A">
      <w:pPr>
        <w:jc w:val="both"/>
      </w:pPr>
    </w:p>
    <w:p w:rsidR="004A77D5" w:rsidRDefault="004A77D5" w:rsidP="0067544A">
      <w:pPr>
        <w:jc w:val="both"/>
      </w:pPr>
      <w:r>
        <w:t xml:space="preserve"> La prueba en su conjunto requeriría una profunda revisión, dado que, aunque el objetivo al construirla hubiese sido establecer un estándar alto de conocimientos en psicología evolutiva, los bajos niveles de discriminación alcanzados en muchos ítems ponen en cuestión la fiabilidad de la prueba y la validez de la misma para alcanzar dicho objetivo. </w:t>
      </w:r>
    </w:p>
    <w:p w:rsidR="004A77D5" w:rsidRDefault="004A77D5" w:rsidP="0067544A">
      <w:pPr>
        <w:jc w:val="both"/>
      </w:pPr>
    </w:p>
    <w:p w:rsidR="004A77D5" w:rsidRDefault="004A77D5" w:rsidP="0067544A">
      <w:pPr>
        <w:jc w:val="both"/>
      </w:pPr>
      <w:r>
        <w:t xml:space="preserve"> </w:t>
      </w: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67544A">
      <w:pPr>
        <w:jc w:val="both"/>
      </w:pPr>
    </w:p>
    <w:p w:rsidR="004A77D5" w:rsidRDefault="004A77D5" w:rsidP="00F27C7C">
      <w:r>
        <w:t>EJERCICIO 4 TEMA 4</w:t>
      </w:r>
    </w:p>
    <w:p w:rsidR="004A77D5" w:rsidRDefault="004A77D5" w:rsidP="00032672">
      <w:pPr>
        <w:jc w:val="center"/>
        <w:rPr>
          <w:rFonts w:eastAsia="Times New Roman"/>
        </w:rPr>
      </w:pPr>
    </w:p>
    <w:p w:rsidR="004A77D5" w:rsidRDefault="004A77D5" w:rsidP="00032672">
      <w:pPr>
        <w:jc w:val="center"/>
        <w:rPr>
          <w:rFonts w:eastAsia="Times New Roman"/>
        </w:rPr>
      </w:pPr>
      <w:r>
        <w:rPr>
          <w:rFonts w:eastAsia="Times New Roman"/>
        </w:rPr>
        <w:t>LA PREDICCIÓN DE LA COMPRESIÓN LECTORA</w:t>
      </w:r>
    </w:p>
    <w:p w:rsidR="004A77D5" w:rsidRDefault="004A77D5" w:rsidP="00032672">
      <w:pPr>
        <w:rPr>
          <w:rFonts w:eastAsia="Times New Roman"/>
        </w:rPr>
      </w:pPr>
    </w:p>
    <w:p w:rsidR="004A77D5" w:rsidRDefault="004A77D5" w:rsidP="00837BFE">
      <w:pPr>
        <w:jc w:val="both"/>
        <w:rPr>
          <w:rFonts w:eastAsia="Times New Roman"/>
        </w:rPr>
      </w:pPr>
      <w:r>
        <w:rPr>
          <w:rFonts w:eastAsia="Times New Roman"/>
        </w:rPr>
        <w:t xml:space="preserve">Este estudio trata de determinar la validez predictiva del test de madurez lectora ABC de </w:t>
      </w:r>
      <w:r>
        <w:t>Lorenço Filho (madurez1)</w:t>
      </w:r>
      <w:r>
        <w:rPr>
          <w:rFonts w:eastAsia="Times New Roman"/>
        </w:rPr>
        <w:t xml:space="preserve"> y de estimar la puntuación en compresión lectora de un alumno, a partir del valor alcanzado en dicha prueba. Para ello, se ha aplicado la prueba y se ha medido la compresión lectora a un grupo de 36 alumnos de educación infantil.</w:t>
      </w:r>
    </w:p>
    <w:p w:rsidR="004A77D5" w:rsidRDefault="004A77D5" w:rsidP="00837BFE">
      <w:pPr>
        <w:jc w:val="both"/>
        <w:rPr>
          <w:rFonts w:eastAsia="Times New Roman"/>
        </w:rPr>
      </w:pPr>
    </w:p>
    <w:p w:rsidR="004A77D5" w:rsidRDefault="004A77D5" w:rsidP="00837BFE">
      <w:pPr>
        <w:jc w:val="both"/>
      </w:pPr>
      <w:r>
        <w:rPr>
          <w:rFonts w:eastAsia="Times New Roman"/>
        </w:rPr>
        <w:t>El informe se estructura en cuatro partes. La primera de ellas presenta el problema que se ha estudiado</w:t>
      </w:r>
      <w:r w:rsidRPr="00032672">
        <w:t xml:space="preserve"> </w:t>
      </w:r>
      <w:r w:rsidRPr="00C950E6">
        <w:t>y la metodología que se ha seguido para recoger datos empíricos acerca del mismo, detallando aspectos tales como diseño metodológico, muestra estudiada, técnicas de recogida de datos.</w:t>
      </w:r>
      <w:r>
        <w:t xml:space="preserve"> La segunda de ellas explica </w:t>
      </w:r>
      <w:r w:rsidRPr="00C950E6">
        <w:t>las técnicas estadísticas utilizadas en el análisis de los datos, indicando con qué finalidad se ha empleado cada una de ellas</w:t>
      </w:r>
      <w:r>
        <w:t>. La tercera de ellas se organiza</w:t>
      </w:r>
      <w:r w:rsidRPr="00A95EDC">
        <w:t xml:space="preserve"> </w:t>
      </w:r>
      <w:r>
        <w:t xml:space="preserve">en apartados que se corresponden </w:t>
      </w:r>
      <w:r w:rsidRPr="00C950E6">
        <w:t>con los diferentes aspectos estudiados.</w:t>
      </w:r>
      <w:r>
        <w:t xml:space="preserve"> Y la cuarta es un apartado de conclusiones en el que se sintetizan</w:t>
      </w:r>
      <w:r w:rsidRPr="00C950E6">
        <w:t xml:space="preserve"> las respuestas a los interrogantes de partida</w:t>
      </w:r>
      <w:r>
        <w:t xml:space="preserve"> y se efectúan las</w:t>
      </w:r>
      <w:r w:rsidRPr="00C950E6">
        <w:t xml:space="preserve"> recomendaciones </w:t>
      </w:r>
      <w:r>
        <w:t>oportunas</w:t>
      </w:r>
      <w:r w:rsidRPr="00C950E6">
        <w:t>.</w:t>
      </w:r>
    </w:p>
    <w:p w:rsidR="004A77D5" w:rsidRDefault="004A77D5" w:rsidP="00837BFE">
      <w:pPr>
        <w:jc w:val="both"/>
      </w:pPr>
    </w:p>
    <w:p w:rsidR="004A77D5" w:rsidRDefault="004A77D5" w:rsidP="00837BFE">
      <w:pPr>
        <w:pStyle w:val="ListParagraph"/>
        <w:numPr>
          <w:ilvl w:val="0"/>
          <w:numId w:val="1"/>
        </w:numPr>
        <w:jc w:val="both"/>
      </w:pPr>
      <w:r>
        <w:t>Planteamiento del estudio.</w:t>
      </w:r>
    </w:p>
    <w:p w:rsidR="004A77D5" w:rsidRDefault="004A77D5" w:rsidP="00837BFE">
      <w:pPr>
        <w:jc w:val="both"/>
      </w:pPr>
    </w:p>
    <w:p w:rsidR="004A77D5" w:rsidRDefault="004A77D5" w:rsidP="00837BFE">
      <w:pPr>
        <w:jc w:val="both"/>
      </w:pPr>
      <w:r>
        <w:t xml:space="preserve">Este estudio trata de determinar la validez criterial </w:t>
      </w:r>
      <w:r>
        <w:rPr>
          <w:rFonts w:eastAsia="Times New Roman"/>
        </w:rPr>
        <w:t xml:space="preserve">test de madurez lectora ABC de </w:t>
      </w:r>
      <w:r>
        <w:t>Lorenço Filho y de estimar las puntuaciones de los alumnos en compresión lectora, a partir de los resultados obtenidos en dicho test. Para determinar la validez criterial hemos desarrollado un estudio de tipo correlacional-predictivo en una muestra de 36 alumnos de educación infantil a los que se ha administrado el citado test y se ha determinado su puntuación en compresión lectora a partir de las anotaciones de los profesores.</w:t>
      </w:r>
    </w:p>
    <w:p w:rsidR="004A77D5" w:rsidRDefault="004A77D5" w:rsidP="00837BFE">
      <w:pPr>
        <w:jc w:val="both"/>
      </w:pPr>
    </w:p>
    <w:p w:rsidR="004A77D5" w:rsidRDefault="004A77D5" w:rsidP="00837BFE">
      <w:pPr>
        <w:pStyle w:val="ListParagraph"/>
        <w:numPr>
          <w:ilvl w:val="0"/>
          <w:numId w:val="1"/>
        </w:numPr>
        <w:jc w:val="both"/>
      </w:pPr>
      <w:r>
        <w:t>Procedimiento de análisis.</w:t>
      </w:r>
    </w:p>
    <w:p w:rsidR="004A77D5" w:rsidRDefault="004A77D5" w:rsidP="00837BFE">
      <w:pPr>
        <w:jc w:val="both"/>
      </w:pPr>
    </w:p>
    <w:p w:rsidR="004A77D5" w:rsidRDefault="004A77D5" w:rsidP="00837BFE">
      <w:pPr>
        <w:jc w:val="both"/>
      </w:pPr>
      <w:r>
        <w:t xml:space="preserve">El análisis de la información recogida, sobre cada uno de los alumnos, tanto en la prueba de predicción lectora, como en la variable comprensión lectora, se ha llevado a cabo a partir del coeficiente de correlación de Pearson. Además, para determinar la puntuación en comprensión lectora (Y), a partir de la que alcanza un alumno en </w:t>
      </w:r>
      <w:r>
        <w:rPr>
          <w:rFonts w:eastAsia="Times New Roman"/>
        </w:rPr>
        <w:t xml:space="preserve">test de madurez lectora ABC de </w:t>
      </w:r>
      <w:r>
        <w:t>Lorenço Filho (madurez1) (X), hemos empleado la ecuación de regresión lineal.</w:t>
      </w:r>
    </w:p>
    <w:p w:rsidR="004A77D5" w:rsidRDefault="004A77D5" w:rsidP="00837BFE">
      <w:pPr>
        <w:jc w:val="both"/>
      </w:pPr>
    </w:p>
    <w:p w:rsidR="004A77D5" w:rsidRDefault="004A77D5" w:rsidP="00837BFE">
      <w:pPr>
        <w:pStyle w:val="ListParagraph"/>
        <w:numPr>
          <w:ilvl w:val="0"/>
          <w:numId w:val="1"/>
        </w:numPr>
        <w:jc w:val="both"/>
      </w:pPr>
      <w:r>
        <w:t>Resultados.</w:t>
      </w:r>
    </w:p>
    <w:p w:rsidR="004A77D5" w:rsidRDefault="004A77D5" w:rsidP="00837BFE">
      <w:pPr>
        <w:jc w:val="both"/>
      </w:pPr>
    </w:p>
    <w:p w:rsidR="004A77D5" w:rsidRDefault="004A77D5" w:rsidP="00837BFE">
      <w:pPr>
        <w:jc w:val="both"/>
      </w:pPr>
      <w:r>
        <w:t xml:space="preserve">Como puede apreciarse en la tabla 3.1, existe una correlación muy alta (0,93) entre los resultados del </w:t>
      </w:r>
      <w:r>
        <w:rPr>
          <w:rFonts w:eastAsia="Times New Roman"/>
        </w:rPr>
        <w:t xml:space="preserve">test de madurez lectora ABC de </w:t>
      </w:r>
      <w:r>
        <w:t xml:space="preserve">Lorenço Filho y las puntuaciones en compresión lectora. Tal afirmación puede establecerse con un nivel de confianza del 99%, puesto que el valor de significación obtenido (,000) es inferior a un alfa de 0,01. Tomando además en consideración el signo del coeficiente, podemos afirmar que existe una tendencia muy alta a que aquellos sujetos que obtienen las mejores puntuaciones en el </w:t>
      </w:r>
      <w:r>
        <w:rPr>
          <w:rFonts w:eastAsia="Times New Roman"/>
        </w:rPr>
        <w:t xml:space="preserve">test de madurez lectora ABC de </w:t>
      </w:r>
      <w:r>
        <w:t xml:space="preserve">Lorenço Filho sean los que finalmente demuestren una mejor comprensión lectora. </w:t>
      </w:r>
    </w:p>
    <w:p w:rsidR="004A77D5" w:rsidRDefault="004A77D5" w:rsidP="00837BFE">
      <w:pPr>
        <w:jc w:val="both"/>
      </w:pPr>
    </w:p>
    <w:p w:rsidR="004A77D5" w:rsidRPr="00523534" w:rsidRDefault="004A77D5" w:rsidP="00523534">
      <w:pPr>
        <w:autoSpaceDE w:val="0"/>
        <w:autoSpaceDN w:val="0"/>
        <w:adjustRightInd w:val="0"/>
        <w:rPr>
          <w:rFonts w:ascii="Times New Roman" w:hAnsi="Times New Roman"/>
          <w:lang w:val="es-ES"/>
        </w:rPr>
      </w:pPr>
    </w:p>
    <w:tbl>
      <w:tblPr>
        <w:tblW w:w="7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2425"/>
        <w:gridCol w:w="2273"/>
        <w:gridCol w:w="1456"/>
        <w:gridCol w:w="1454"/>
      </w:tblGrid>
      <w:tr w:rsidR="004A77D5" w:rsidRPr="00523534">
        <w:trPr>
          <w:cantSplit/>
          <w:tblHeader/>
        </w:trPr>
        <w:tc>
          <w:tcPr>
            <w:tcW w:w="7605" w:type="dxa"/>
            <w:gridSpan w:val="4"/>
            <w:tcBorders>
              <w:top w:val="nil"/>
              <w:left w:val="nil"/>
              <w:bottom w:val="nil"/>
              <w:right w:val="nil"/>
            </w:tcBorders>
            <w:shd w:val="clear" w:color="auto" w:fill="FFFFFF"/>
            <w:vAlign w:val="center"/>
          </w:tcPr>
          <w:p w:rsidR="004A77D5" w:rsidRPr="00523534" w:rsidRDefault="004A77D5" w:rsidP="00523534">
            <w:pPr>
              <w:autoSpaceDE w:val="0"/>
              <w:autoSpaceDN w:val="0"/>
              <w:adjustRightInd w:val="0"/>
              <w:spacing w:line="320" w:lineRule="atLeast"/>
              <w:ind w:left="60" w:right="60"/>
              <w:jc w:val="center"/>
              <w:rPr>
                <w:rFonts w:ascii="Arial" w:hAnsi="Arial" w:cs="Arial"/>
                <w:color w:val="000000"/>
                <w:sz w:val="18"/>
                <w:szCs w:val="18"/>
                <w:lang w:val="es-ES"/>
              </w:rPr>
            </w:pPr>
          </w:p>
        </w:tc>
      </w:tr>
      <w:tr w:rsidR="004A77D5" w:rsidRPr="00523534">
        <w:trPr>
          <w:cantSplit/>
          <w:tblHeader/>
        </w:trPr>
        <w:tc>
          <w:tcPr>
            <w:tcW w:w="4697" w:type="dxa"/>
            <w:gridSpan w:val="2"/>
            <w:tcBorders>
              <w:top w:val="single" w:sz="16" w:space="0" w:color="000000"/>
              <w:left w:val="single" w:sz="16" w:space="0" w:color="000000"/>
              <w:bottom w:val="single" w:sz="16" w:space="0" w:color="000000"/>
              <w:right w:val="single" w:sz="16" w:space="0" w:color="000000"/>
            </w:tcBorders>
            <w:shd w:val="clear" w:color="auto" w:fill="FFFFFF"/>
            <w:vAlign w:val="center"/>
          </w:tcPr>
          <w:p w:rsidR="004A77D5" w:rsidRPr="00523534" w:rsidRDefault="004A77D5" w:rsidP="00523534">
            <w:pPr>
              <w:autoSpaceDE w:val="0"/>
              <w:autoSpaceDN w:val="0"/>
              <w:adjustRightInd w:val="0"/>
              <w:jc w:val="center"/>
              <w:rPr>
                <w:rFonts w:ascii="Times New Roman" w:hAnsi="Times New Roman"/>
                <w:lang w:val="es-ES"/>
              </w:rPr>
            </w:pPr>
          </w:p>
        </w:tc>
        <w:tc>
          <w:tcPr>
            <w:tcW w:w="1455" w:type="dxa"/>
            <w:tcBorders>
              <w:top w:val="single" w:sz="16" w:space="0" w:color="000000"/>
              <w:left w:val="single" w:sz="16" w:space="0" w:color="000000"/>
              <w:bottom w:val="single" w:sz="16" w:space="0" w:color="000000"/>
            </w:tcBorders>
            <w:shd w:val="clear" w:color="auto" w:fill="FFFFFF"/>
            <w:vAlign w:val="bottom"/>
          </w:tcPr>
          <w:p w:rsidR="004A77D5" w:rsidRPr="00523534" w:rsidRDefault="004A77D5" w:rsidP="00523534">
            <w:pPr>
              <w:autoSpaceDE w:val="0"/>
              <w:autoSpaceDN w:val="0"/>
              <w:adjustRightInd w:val="0"/>
              <w:spacing w:line="320" w:lineRule="atLeast"/>
              <w:ind w:left="60" w:right="60"/>
              <w:jc w:val="center"/>
              <w:rPr>
                <w:rFonts w:ascii="Arial" w:hAnsi="Arial" w:cs="Arial"/>
                <w:color w:val="000000"/>
                <w:sz w:val="18"/>
                <w:szCs w:val="18"/>
                <w:lang w:val="es-ES"/>
              </w:rPr>
            </w:pPr>
            <w:r w:rsidRPr="00523534">
              <w:rPr>
                <w:rFonts w:ascii="Arial" w:hAnsi="Arial" w:cs="Arial"/>
                <w:color w:val="000000"/>
                <w:sz w:val="18"/>
                <w:szCs w:val="18"/>
                <w:lang w:val="es-ES"/>
              </w:rPr>
              <w:t>Test de Madurez Lectora ABC de Filho</w:t>
            </w:r>
          </w:p>
        </w:tc>
        <w:tc>
          <w:tcPr>
            <w:tcW w:w="1453" w:type="dxa"/>
            <w:tcBorders>
              <w:top w:val="single" w:sz="16" w:space="0" w:color="000000"/>
              <w:bottom w:val="single" w:sz="16" w:space="0" w:color="000000"/>
              <w:right w:val="single" w:sz="16" w:space="0" w:color="000000"/>
            </w:tcBorders>
            <w:shd w:val="clear" w:color="auto" w:fill="FFFFFF"/>
            <w:vAlign w:val="bottom"/>
          </w:tcPr>
          <w:p w:rsidR="004A77D5" w:rsidRPr="00523534" w:rsidRDefault="004A77D5" w:rsidP="00523534">
            <w:pPr>
              <w:autoSpaceDE w:val="0"/>
              <w:autoSpaceDN w:val="0"/>
              <w:adjustRightInd w:val="0"/>
              <w:spacing w:line="320" w:lineRule="atLeast"/>
              <w:ind w:left="60" w:right="60"/>
              <w:jc w:val="center"/>
              <w:rPr>
                <w:rFonts w:ascii="Arial" w:hAnsi="Arial" w:cs="Arial"/>
                <w:color w:val="000000"/>
                <w:sz w:val="18"/>
                <w:szCs w:val="18"/>
                <w:lang w:val="es-ES"/>
              </w:rPr>
            </w:pPr>
            <w:r w:rsidRPr="00523534">
              <w:rPr>
                <w:rFonts w:ascii="Arial" w:hAnsi="Arial" w:cs="Arial"/>
                <w:color w:val="000000"/>
                <w:sz w:val="18"/>
                <w:szCs w:val="18"/>
                <w:lang w:val="es-ES"/>
              </w:rPr>
              <w:t>Comprensión lectora</w:t>
            </w:r>
          </w:p>
        </w:tc>
      </w:tr>
      <w:tr w:rsidR="004A77D5" w:rsidRPr="00523534">
        <w:trPr>
          <w:cantSplit/>
          <w:tblHeader/>
        </w:trPr>
        <w:tc>
          <w:tcPr>
            <w:tcW w:w="2425" w:type="dxa"/>
            <w:vMerge w:val="restart"/>
            <w:tcBorders>
              <w:top w:val="single" w:sz="16" w:space="0" w:color="000000"/>
              <w:left w:val="single" w:sz="16" w:space="0" w:color="000000"/>
              <w:right w:val="nil"/>
            </w:tcBorders>
            <w:shd w:val="clear" w:color="auto" w:fill="FFFFFF"/>
          </w:tcPr>
          <w:p w:rsidR="004A77D5" w:rsidRPr="00523534" w:rsidRDefault="004A77D5" w:rsidP="00523534">
            <w:pPr>
              <w:autoSpaceDE w:val="0"/>
              <w:autoSpaceDN w:val="0"/>
              <w:adjustRightInd w:val="0"/>
              <w:spacing w:line="320" w:lineRule="atLeast"/>
              <w:ind w:left="60" w:right="60"/>
              <w:rPr>
                <w:rFonts w:ascii="Arial" w:hAnsi="Arial" w:cs="Arial"/>
                <w:color w:val="000000"/>
                <w:sz w:val="18"/>
                <w:szCs w:val="18"/>
                <w:lang w:val="es-ES"/>
              </w:rPr>
            </w:pPr>
            <w:r w:rsidRPr="00523534">
              <w:rPr>
                <w:rFonts w:ascii="Arial" w:hAnsi="Arial" w:cs="Arial"/>
                <w:color w:val="000000"/>
                <w:sz w:val="18"/>
                <w:szCs w:val="18"/>
                <w:lang w:val="es-ES"/>
              </w:rPr>
              <w:t>Test de Madurez Lectora ABC de Filho</w:t>
            </w:r>
          </w:p>
        </w:tc>
        <w:tc>
          <w:tcPr>
            <w:tcW w:w="2272" w:type="dxa"/>
            <w:tcBorders>
              <w:top w:val="single" w:sz="16" w:space="0" w:color="000000"/>
              <w:left w:val="nil"/>
              <w:bottom w:val="nil"/>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rPr>
                <w:rFonts w:ascii="Arial" w:hAnsi="Arial" w:cs="Arial"/>
                <w:color w:val="000000"/>
                <w:sz w:val="18"/>
                <w:szCs w:val="18"/>
                <w:lang w:val="es-ES"/>
              </w:rPr>
            </w:pPr>
            <w:r w:rsidRPr="00523534">
              <w:rPr>
                <w:rFonts w:ascii="Arial" w:hAnsi="Arial" w:cs="Arial"/>
                <w:color w:val="000000"/>
                <w:sz w:val="18"/>
                <w:szCs w:val="18"/>
                <w:lang w:val="es-ES"/>
              </w:rPr>
              <w:t>Correlación de Pearson</w:t>
            </w:r>
          </w:p>
        </w:tc>
        <w:tc>
          <w:tcPr>
            <w:tcW w:w="1455" w:type="dxa"/>
            <w:tcBorders>
              <w:top w:val="single" w:sz="16" w:space="0" w:color="000000"/>
              <w:left w:val="single" w:sz="16" w:space="0" w:color="000000"/>
              <w:bottom w:val="nil"/>
            </w:tcBorders>
            <w:shd w:val="clear" w:color="auto" w:fill="FFFFFF"/>
          </w:tcPr>
          <w:p w:rsidR="004A77D5" w:rsidRPr="00523534" w:rsidRDefault="004A77D5" w:rsidP="00523534">
            <w:pPr>
              <w:autoSpaceDE w:val="0"/>
              <w:autoSpaceDN w:val="0"/>
              <w:adjustRightInd w:val="0"/>
              <w:spacing w:line="320" w:lineRule="atLeast"/>
              <w:ind w:left="60" w:right="60"/>
              <w:jc w:val="right"/>
              <w:rPr>
                <w:rFonts w:ascii="Arial" w:hAnsi="Arial" w:cs="Arial"/>
                <w:color w:val="000000"/>
                <w:sz w:val="18"/>
                <w:szCs w:val="18"/>
                <w:lang w:val="es-ES"/>
              </w:rPr>
            </w:pPr>
            <w:r w:rsidRPr="00523534">
              <w:rPr>
                <w:rFonts w:ascii="Arial" w:hAnsi="Arial" w:cs="Arial"/>
                <w:color w:val="000000"/>
                <w:sz w:val="18"/>
                <w:szCs w:val="18"/>
                <w:lang w:val="es-ES"/>
              </w:rPr>
              <w:t>1</w:t>
            </w:r>
          </w:p>
        </w:tc>
        <w:tc>
          <w:tcPr>
            <w:tcW w:w="1453" w:type="dxa"/>
            <w:tcBorders>
              <w:top w:val="single" w:sz="16" w:space="0" w:color="000000"/>
              <w:bottom w:val="nil"/>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jc w:val="right"/>
              <w:rPr>
                <w:rFonts w:ascii="Arial" w:hAnsi="Arial" w:cs="Arial"/>
                <w:color w:val="000000"/>
                <w:sz w:val="18"/>
                <w:szCs w:val="18"/>
                <w:lang w:val="es-ES"/>
              </w:rPr>
            </w:pPr>
            <w:r w:rsidRPr="00523534">
              <w:rPr>
                <w:rFonts w:ascii="Arial" w:hAnsi="Arial" w:cs="Arial"/>
                <w:color w:val="000000"/>
                <w:sz w:val="18"/>
                <w:szCs w:val="18"/>
                <w:lang w:val="es-ES"/>
              </w:rPr>
              <w:t>,927</w:t>
            </w:r>
            <w:r w:rsidRPr="00523534">
              <w:rPr>
                <w:rFonts w:ascii="Arial" w:hAnsi="Arial" w:cs="Arial"/>
                <w:color w:val="000000"/>
                <w:sz w:val="18"/>
                <w:szCs w:val="18"/>
                <w:vertAlign w:val="superscript"/>
                <w:lang w:val="es-ES"/>
              </w:rPr>
              <w:t>**</w:t>
            </w:r>
          </w:p>
        </w:tc>
      </w:tr>
      <w:tr w:rsidR="004A77D5" w:rsidRPr="00523534">
        <w:trPr>
          <w:cantSplit/>
          <w:tblHeader/>
        </w:trPr>
        <w:tc>
          <w:tcPr>
            <w:tcW w:w="2425" w:type="dxa"/>
            <w:vMerge/>
            <w:tcBorders>
              <w:top w:val="single" w:sz="16" w:space="0" w:color="000000"/>
              <w:left w:val="single" w:sz="16" w:space="0" w:color="000000"/>
              <w:right w:val="nil"/>
            </w:tcBorders>
            <w:shd w:val="clear" w:color="auto" w:fill="FFFFFF"/>
          </w:tcPr>
          <w:p w:rsidR="004A77D5" w:rsidRPr="00523534" w:rsidRDefault="004A77D5" w:rsidP="00523534">
            <w:pPr>
              <w:autoSpaceDE w:val="0"/>
              <w:autoSpaceDN w:val="0"/>
              <w:adjustRightInd w:val="0"/>
              <w:rPr>
                <w:rFonts w:ascii="Arial" w:hAnsi="Arial" w:cs="Arial"/>
                <w:color w:val="000000"/>
                <w:sz w:val="18"/>
                <w:szCs w:val="18"/>
                <w:lang w:val="es-ES"/>
              </w:rPr>
            </w:pPr>
          </w:p>
        </w:tc>
        <w:tc>
          <w:tcPr>
            <w:tcW w:w="2272" w:type="dxa"/>
            <w:tcBorders>
              <w:top w:val="nil"/>
              <w:left w:val="nil"/>
              <w:bottom w:val="nil"/>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rPr>
                <w:rFonts w:ascii="Arial" w:hAnsi="Arial" w:cs="Arial"/>
                <w:color w:val="000000"/>
                <w:sz w:val="18"/>
                <w:szCs w:val="18"/>
                <w:lang w:val="es-ES"/>
              </w:rPr>
            </w:pPr>
            <w:r w:rsidRPr="00523534">
              <w:rPr>
                <w:rFonts w:ascii="Arial" w:hAnsi="Arial" w:cs="Arial"/>
                <w:color w:val="000000"/>
                <w:sz w:val="18"/>
                <w:szCs w:val="18"/>
                <w:lang w:val="es-ES"/>
              </w:rPr>
              <w:t>Sig. (bilateral)</w:t>
            </w:r>
          </w:p>
        </w:tc>
        <w:tc>
          <w:tcPr>
            <w:tcW w:w="1455" w:type="dxa"/>
            <w:tcBorders>
              <w:top w:val="nil"/>
              <w:left w:val="single" w:sz="16" w:space="0" w:color="000000"/>
              <w:bottom w:val="nil"/>
            </w:tcBorders>
            <w:shd w:val="clear" w:color="auto" w:fill="FFFFFF"/>
            <w:vAlign w:val="center"/>
          </w:tcPr>
          <w:p w:rsidR="004A77D5" w:rsidRPr="00523534" w:rsidRDefault="004A77D5" w:rsidP="00523534">
            <w:pPr>
              <w:autoSpaceDE w:val="0"/>
              <w:autoSpaceDN w:val="0"/>
              <w:adjustRightInd w:val="0"/>
              <w:jc w:val="center"/>
              <w:rPr>
                <w:rFonts w:ascii="Times New Roman" w:hAnsi="Times New Roman"/>
                <w:lang w:val="es-ES"/>
              </w:rPr>
            </w:pPr>
          </w:p>
        </w:tc>
        <w:tc>
          <w:tcPr>
            <w:tcW w:w="1453" w:type="dxa"/>
            <w:tcBorders>
              <w:top w:val="nil"/>
              <w:bottom w:val="nil"/>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jc w:val="right"/>
              <w:rPr>
                <w:rFonts w:ascii="Arial" w:hAnsi="Arial" w:cs="Arial"/>
                <w:color w:val="000000"/>
                <w:sz w:val="18"/>
                <w:szCs w:val="18"/>
                <w:lang w:val="es-ES"/>
              </w:rPr>
            </w:pPr>
            <w:r w:rsidRPr="00523534">
              <w:rPr>
                <w:rFonts w:ascii="Arial" w:hAnsi="Arial" w:cs="Arial"/>
                <w:color w:val="000000"/>
                <w:sz w:val="18"/>
                <w:szCs w:val="18"/>
                <w:lang w:val="es-ES"/>
              </w:rPr>
              <w:t>,000</w:t>
            </w:r>
          </w:p>
        </w:tc>
      </w:tr>
      <w:tr w:rsidR="004A77D5" w:rsidRPr="00523534">
        <w:trPr>
          <w:cantSplit/>
          <w:tblHeader/>
        </w:trPr>
        <w:tc>
          <w:tcPr>
            <w:tcW w:w="2425" w:type="dxa"/>
            <w:vMerge/>
            <w:tcBorders>
              <w:top w:val="single" w:sz="16" w:space="0" w:color="000000"/>
              <w:left w:val="single" w:sz="16" w:space="0" w:color="000000"/>
              <w:right w:val="nil"/>
            </w:tcBorders>
            <w:shd w:val="clear" w:color="auto" w:fill="FFFFFF"/>
          </w:tcPr>
          <w:p w:rsidR="004A77D5" w:rsidRPr="00523534" w:rsidRDefault="004A77D5" w:rsidP="00523534">
            <w:pPr>
              <w:autoSpaceDE w:val="0"/>
              <w:autoSpaceDN w:val="0"/>
              <w:adjustRightInd w:val="0"/>
              <w:rPr>
                <w:rFonts w:ascii="Arial" w:hAnsi="Arial" w:cs="Arial"/>
                <w:color w:val="000000"/>
                <w:sz w:val="18"/>
                <w:szCs w:val="18"/>
                <w:lang w:val="es-ES"/>
              </w:rPr>
            </w:pPr>
          </w:p>
        </w:tc>
        <w:tc>
          <w:tcPr>
            <w:tcW w:w="2272" w:type="dxa"/>
            <w:tcBorders>
              <w:top w:val="nil"/>
              <w:left w:val="nil"/>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rPr>
                <w:rFonts w:ascii="Arial" w:hAnsi="Arial" w:cs="Arial"/>
                <w:color w:val="000000"/>
                <w:sz w:val="18"/>
                <w:szCs w:val="18"/>
                <w:lang w:val="es-ES"/>
              </w:rPr>
            </w:pPr>
            <w:r w:rsidRPr="00523534">
              <w:rPr>
                <w:rFonts w:ascii="Arial" w:hAnsi="Arial" w:cs="Arial"/>
                <w:color w:val="000000"/>
                <w:sz w:val="18"/>
                <w:szCs w:val="18"/>
                <w:lang w:val="es-ES"/>
              </w:rPr>
              <w:t>N</w:t>
            </w:r>
          </w:p>
        </w:tc>
        <w:tc>
          <w:tcPr>
            <w:tcW w:w="1455" w:type="dxa"/>
            <w:tcBorders>
              <w:top w:val="nil"/>
              <w:lef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jc w:val="right"/>
              <w:rPr>
                <w:rFonts w:ascii="Arial" w:hAnsi="Arial" w:cs="Arial"/>
                <w:color w:val="000000"/>
                <w:sz w:val="18"/>
                <w:szCs w:val="18"/>
                <w:lang w:val="es-ES"/>
              </w:rPr>
            </w:pPr>
            <w:r w:rsidRPr="00523534">
              <w:rPr>
                <w:rFonts w:ascii="Arial" w:hAnsi="Arial" w:cs="Arial"/>
                <w:color w:val="000000"/>
                <w:sz w:val="18"/>
                <w:szCs w:val="18"/>
                <w:lang w:val="es-ES"/>
              </w:rPr>
              <w:t>36</w:t>
            </w:r>
          </w:p>
        </w:tc>
        <w:tc>
          <w:tcPr>
            <w:tcW w:w="1453" w:type="dxa"/>
            <w:tcBorders>
              <w:top w:val="nil"/>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jc w:val="right"/>
              <w:rPr>
                <w:rFonts w:ascii="Arial" w:hAnsi="Arial" w:cs="Arial"/>
                <w:color w:val="000000"/>
                <w:sz w:val="18"/>
                <w:szCs w:val="18"/>
                <w:lang w:val="es-ES"/>
              </w:rPr>
            </w:pPr>
            <w:r w:rsidRPr="00523534">
              <w:rPr>
                <w:rFonts w:ascii="Arial" w:hAnsi="Arial" w:cs="Arial"/>
                <w:color w:val="000000"/>
                <w:sz w:val="18"/>
                <w:szCs w:val="18"/>
                <w:lang w:val="es-ES"/>
              </w:rPr>
              <w:t>36</w:t>
            </w:r>
          </w:p>
        </w:tc>
      </w:tr>
      <w:tr w:rsidR="004A77D5" w:rsidRPr="00523534">
        <w:trPr>
          <w:cantSplit/>
          <w:tblHeader/>
        </w:trPr>
        <w:tc>
          <w:tcPr>
            <w:tcW w:w="2425" w:type="dxa"/>
            <w:vMerge w:val="restart"/>
            <w:tcBorders>
              <w:left w:val="single" w:sz="16" w:space="0" w:color="000000"/>
              <w:bottom w:val="single" w:sz="16" w:space="0" w:color="000000"/>
              <w:right w:val="nil"/>
            </w:tcBorders>
            <w:shd w:val="clear" w:color="auto" w:fill="FFFFFF"/>
          </w:tcPr>
          <w:p w:rsidR="004A77D5" w:rsidRPr="00523534" w:rsidRDefault="004A77D5" w:rsidP="00523534">
            <w:pPr>
              <w:autoSpaceDE w:val="0"/>
              <w:autoSpaceDN w:val="0"/>
              <w:adjustRightInd w:val="0"/>
              <w:spacing w:line="320" w:lineRule="atLeast"/>
              <w:ind w:left="60" w:right="60"/>
              <w:rPr>
                <w:rFonts w:ascii="Arial" w:hAnsi="Arial" w:cs="Arial"/>
                <w:color w:val="000000"/>
                <w:sz w:val="18"/>
                <w:szCs w:val="18"/>
                <w:lang w:val="es-ES"/>
              </w:rPr>
            </w:pPr>
            <w:r w:rsidRPr="00523534">
              <w:rPr>
                <w:rFonts w:ascii="Arial" w:hAnsi="Arial" w:cs="Arial"/>
                <w:color w:val="000000"/>
                <w:sz w:val="18"/>
                <w:szCs w:val="18"/>
                <w:lang w:val="es-ES"/>
              </w:rPr>
              <w:t>Comprensión lectora</w:t>
            </w:r>
          </w:p>
        </w:tc>
        <w:tc>
          <w:tcPr>
            <w:tcW w:w="2272" w:type="dxa"/>
            <w:tcBorders>
              <w:left w:val="nil"/>
              <w:bottom w:val="nil"/>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rPr>
                <w:rFonts w:ascii="Arial" w:hAnsi="Arial" w:cs="Arial"/>
                <w:color w:val="000000"/>
                <w:sz w:val="18"/>
                <w:szCs w:val="18"/>
                <w:lang w:val="es-ES"/>
              </w:rPr>
            </w:pPr>
            <w:r w:rsidRPr="00523534">
              <w:rPr>
                <w:rFonts w:ascii="Arial" w:hAnsi="Arial" w:cs="Arial"/>
                <w:color w:val="000000"/>
                <w:sz w:val="18"/>
                <w:szCs w:val="18"/>
                <w:lang w:val="es-ES"/>
              </w:rPr>
              <w:t>Correlación de Pearson</w:t>
            </w:r>
          </w:p>
        </w:tc>
        <w:tc>
          <w:tcPr>
            <w:tcW w:w="1455" w:type="dxa"/>
            <w:tcBorders>
              <w:left w:val="single" w:sz="16" w:space="0" w:color="000000"/>
              <w:bottom w:val="nil"/>
            </w:tcBorders>
            <w:shd w:val="clear" w:color="auto" w:fill="FFFFFF"/>
          </w:tcPr>
          <w:p w:rsidR="004A77D5" w:rsidRPr="00523534" w:rsidRDefault="004A77D5" w:rsidP="00523534">
            <w:pPr>
              <w:autoSpaceDE w:val="0"/>
              <w:autoSpaceDN w:val="0"/>
              <w:adjustRightInd w:val="0"/>
              <w:spacing w:line="320" w:lineRule="atLeast"/>
              <w:ind w:left="60" w:right="60"/>
              <w:jc w:val="right"/>
              <w:rPr>
                <w:rFonts w:ascii="Arial" w:hAnsi="Arial" w:cs="Arial"/>
                <w:color w:val="000000"/>
                <w:sz w:val="18"/>
                <w:szCs w:val="18"/>
                <w:lang w:val="es-ES"/>
              </w:rPr>
            </w:pPr>
            <w:r w:rsidRPr="00523534">
              <w:rPr>
                <w:rFonts w:ascii="Arial" w:hAnsi="Arial" w:cs="Arial"/>
                <w:color w:val="000000"/>
                <w:sz w:val="18"/>
                <w:szCs w:val="18"/>
                <w:lang w:val="es-ES"/>
              </w:rPr>
              <w:t>,927</w:t>
            </w:r>
            <w:r w:rsidRPr="00523534">
              <w:rPr>
                <w:rFonts w:ascii="Arial" w:hAnsi="Arial" w:cs="Arial"/>
                <w:color w:val="000000"/>
                <w:sz w:val="18"/>
                <w:szCs w:val="18"/>
                <w:vertAlign w:val="superscript"/>
                <w:lang w:val="es-ES"/>
              </w:rPr>
              <w:t>**</w:t>
            </w:r>
          </w:p>
        </w:tc>
        <w:tc>
          <w:tcPr>
            <w:tcW w:w="1453" w:type="dxa"/>
            <w:tcBorders>
              <w:bottom w:val="nil"/>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jc w:val="right"/>
              <w:rPr>
                <w:rFonts w:ascii="Arial" w:hAnsi="Arial" w:cs="Arial"/>
                <w:color w:val="000000"/>
                <w:sz w:val="18"/>
                <w:szCs w:val="18"/>
                <w:lang w:val="es-ES"/>
              </w:rPr>
            </w:pPr>
            <w:r w:rsidRPr="00523534">
              <w:rPr>
                <w:rFonts w:ascii="Arial" w:hAnsi="Arial" w:cs="Arial"/>
                <w:color w:val="000000"/>
                <w:sz w:val="18"/>
                <w:szCs w:val="18"/>
                <w:lang w:val="es-ES"/>
              </w:rPr>
              <w:t>1</w:t>
            </w:r>
          </w:p>
        </w:tc>
      </w:tr>
      <w:tr w:rsidR="004A77D5" w:rsidRPr="00523534">
        <w:trPr>
          <w:cantSplit/>
          <w:tblHeader/>
        </w:trPr>
        <w:tc>
          <w:tcPr>
            <w:tcW w:w="2425" w:type="dxa"/>
            <w:vMerge/>
            <w:tcBorders>
              <w:left w:val="single" w:sz="16" w:space="0" w:color="000000"/>
              <w:bottom w:val="single" w:sz="16" w:space="0" w:color="000000"/>
              <w:right w:val="nil"/>
            </w:tcBorders>
            <w:shd w:val="clear" w:color="auto" w:fill="FFFFFF"/>
          </w:tcPr>
          <w:p w:rsidR="004A77D5" w:rsidRPr="00523534" w:rsidRDefault="004A77D5" w:rsidP="00523534">
            <w:pPr>
              <w:autoSpaceDE w:val="0"/>
              <w:autoSpaceDN w:val="0"/>
              <w:adjustRightInd w:val="0"/>
              <w:rPr>
                <w:rFonts w:ascii="Arial" w:hAnsi="Arial" w:cs="Arial"/>
                <w:color w:val="000000"/>
                <w:sz w:val="18"/>
                <w:szCs w:val="18"/>
                <w:lang w:val="es-ES"/>
              </w:rPr>
            </w:pPr>
          </w:p>
        </w:tc>
        <w:tc>
          <w:tcPr>
            <w:tcW w:w="2272" w:type="dxa"/>
            <w:tcBorders>
              <w:top w:val="nil"/>
              <w:left w:val="nil"/>
              <w:bottom w:val="nil"/>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rPr>
                <w:rFonts w:ascii="Arial" w:hAnsi="Arial" w:cs="Arial"/>
                <w:color w:val="000000"/>
                <w:sz w:val="18"/>
                <w:szCs w:val="18"/>
                <w:lang w:val="es-ES"/>
              </w:rPr>
            </w:pPr>
            <w:r w:rsidRPr="00523534">
              <w:rPr>
                <w:rFonts w:ascii="Arial" w:hAnsi="Arial" w:cs="Arial"/>
                <w:color w:val="000000"/>
                <w:sz w:val="18"/>
                <w:szCs w:val="18"/>
                <w:lang w:val="es-ES"/>
              </w:rPr>
              <w:t>Sig. (bilateral)</w:t>
            </w:r>
          </w:p>
        </w:tc>
        <w:tc>
          <w:tcPr>
            <w:tcW w:w="1455" w:type="dxa"/>
            <w:tcBorders>
              <w:top w:val="nil"/>
              <w:left w:val="single" w:sz="16" w:space="0" w:color="000000"/>
              <w:bottom w:val="nil"/>
            </w:tcBorders>
            <w:shd w:val="clear" w:color="auto" w:fill="FFFFFF"/>
          </w:tcPr>
          <w:p w:rsidR="004A77D5" w:rsidRPr="00523534" w:rsidRDefault="004A77D5" w:rsidP="00523534">
            <w:pPr>
              <w:autoSpaceDE w:val="0"/>
              <w:autoSpaceDN w:val="0"/>
              <w:adjustRightInd w:val="0"/>
              <w:spacing w:line="320" w:lineRule="atLeast"/>
              <w:ind w:left="60" w:right="60"/>
              <w:jc w:val="right"/>
              <w:rPr>
                <w:rFonts w:ascii="Arial" w:hAnsi="Arial" w:cs="Arial"/>
                <w:color w:val="000000"/>
                <w:sz w:val="18"/>
                <w:szCs w:val="18"/>
                <w:lang w:val="es-ES"/>
              </w:rPr>
            </w:pPr>
            <w:r w:rsidRPr="00523534">
              <w:rPr>
                <w:rFonts w:ascii="Arial" w:hAnsi="Arial" w:cs="Arial"/>
                <w:color w:val="000000"/>
                <w:sz w:val="18"/>
                <w:szCs w:val="18"/>
                <w:lang w:val="es-ES"/>
              </w:rPr>
              <w:t>,000</w:t>
            </w:r>
          </w:p>
        </w:tc>
        <w:tc>
          <w:tcPr>
            <w:tcW w:w="1453" w:type="dxa"/>
            <w:tcBorders>
              <w:top w:val="nil"/>
              <w:bottom w:val="nil"/>
              <w:right w:val="single" w:sz="16" w:space="0" w:color="000000"/>
            </w:tcBorders>
            <w:shd w:val="clear" w:color="auto" w:fill="FFFFFF"/>
            <w:vAlign w:val="center"/>
          </w:tcPr>
          <w:p w:rsidR="004A77D5" w:rsidRPr="00523534" w:rsidRDefault="004A77D5" w:rsidP="00523534">
            <w:pPr>
              <w:autoSpaceDE w:val="0"/>
              <w:autoSpaceDN w:val="0"/>
              <w:adjustRightInd w:val="0"/>
              <w:jc w:val="center"/>
              <w:rPr>
                <w:rFonts w:ascii="Times New Roman" w:hAnsi="Times New Roman"/>
                <w:lang w:val="es-ES"/>
              </w:rPr>
            </w:pPr>
          </w:p>
        </w:tc>
      </w:tr>
      <w:tr w:rsidR="004A77D5" w:rsidRPr="00523534">
        <w:trPr>
          <w:cantSplit/>
          <w:tblHeader/>
        </w:trPr>
        <w:tc>
          <w:tcPr>
            <w:tcW w:w="2425" w:type="dxa"/>
            <w:vMerge/>
            <w:tcBorders>
              <w:left w:val="single" w:sz="16" w:space="0" w:color="000000"/>
              <w:bottom w:val="single" w:sz="16" w:space="0" w:color="000000"/>
              <w:right w:val="nil"/>
            </w:tcBorders>
            <w:shd w:val="clear" w:color="auto" w:fill="FFFFFF"/>
          </w:tcPr>
          <w:p w:rsidR="004A77D5" w:rsidRPr="00523534" w:rsidRDefault="004A77D5" w:rsidP="00523534">
            <w:pPr>
              <w:autoSpaceDE w:val="0"/>
              <w:autoSpaceDN w:val="0"/>
              <w:adjustRightInd w:val="0"/>
              <w:rPr>
                <w:rFonts w:ascii="Times New Roman" w:hAnsi="Times New Roman"/>
                <w:lang w:val="es-ES"/>
              </w:rPr>
            </w:pPr>
          </w:p>
        </w:tc>
        <w:tc>
          <w:tcPr>
            <w:tcW w:w="2272" w:type="dxa"/>
            <w:tcBorders>
              <w:top w:val="nil"/>
              <w:left w:val="nil"/>
              <w:bottom w:val="single" w:sz="16" w:space="0" w:color="000000"/>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rPr>
                <w:rFonts w:ascii="Arial" w:hAnsi="Arial" w:cs="Arial"/>
                <w:color w:val="000000"/>
                <w:sz w:val="18"/>
                <w:szCs w:val="18"/>
                <w:lang w:val="es-ES"/>
              </w:rPr>
            </w:pPr>
            <w:r w:rsidRPr="00523534">
              <w:rPr>
                <w:rFonts w:ascii="Arial" w:hAnsi="Arial" w:cs="Arial"/>
                <w:color w:val="000000"/>
                <w:sz w:val="18"/>
                <w:szCs w:val="18"/>
                <w:lang w:val="es-ES"/>
              </w:rPr>
              <w:t>N</w:t>
            </w:r>
          </w:p>
        </w:tc>
        <w:tc>
          <w:tcPr>
            <w:tcW w:w="1455" w:type="dxa"/>
            <w:tcBorders>
              <w:top w:val="nil"/>
              <w:left w:val="single" w:sz="16" w:space="0" w:color="000000"/>
              <w:bottom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jc w:val="right"/>
              <w:rPr>
                <w:rFonts w:ascii="Arial" w:hAnsi="Arial" w:cs="Arial"/>
                <w:color w:val="000000"/>
                <w:sz w:val="18"/>
                <w:szCs w:val="18"/>
                <w:lang w:val="es-ES"/>
              </w:rPr>
            </w:pPr>
            <w:r w:rsidRPr="00523534">
              <w:rPr>
                <w:rFonts w:ascii="Arial" w:hAnsi="Arial" w:cs="Arial"/>
                <w:color w:val="000000"/>
                <w:sz w:val="18"/>
                <w:szCs w:val="18"/>
                <w:lang w:val="es-ES"/>
              </w:rPr>
              <w:t>36</w:t>
            </w:r>
          </w:p>
        </w:tc>
        <w:tc>
          <w:tcPr>
            <w:tcW w:w="1453" w:type="dxa"/>
            <w:tcBorders>
              <w:top w:val="nil"/>
              <w:bottom w:val="single" w:sz="16" w:space="0" w:color="000000"/>
              <w:right w:val="single" w:sz="16" w:space="0" w:color="000000"/>
            </w:tcBorders>
            <w:shd w:val="clear" w:color="auto" w:fill="FFFFFF"/>
          </w:tcPr>
          <w:p w:rsidR="004A77D5" w:rsidRPr="00523534" w:rsidRDefault="004A77D5" w:rsidP="00523534">
            <w:pPr>
              <w:autoSpaceDE w:val="0"/>
              <w:autoSpaceDN w:val="0"/>
              <w:adjustRightInd w:val="0"/>
              <w:spacing w:line="320" w:lineRule="atLeast"/>
              <w:ind w:left="60" w:right="60"/>
              <w:jc w:val="right"/>
              <w:rPr>
                <w:rFonts w:ascii="Arial" w:hAnsi="Arial" w:cs="Arial"/>
                <w:color w:val="000000"/>
                <w:sz w:val="18"/>
                <w:szCs w:val="18"/>
                <w:lang w:val="es-ES"/>
              </w:rPr>
            </w:pPr>
            <w:r w:rsidRPr="00523534">
              <w:rPr>
                <w:rFonts w:ascii="Arial" w:hAnsi="Arial" w:cs="Arial"/>
                <w:color w:val="000000"/>
                <w:sz w:val="18"/>
                <w:szCs w:val="18"/>
                <w:lang w:val="es-ES"/>
              </w:rPr>
              <w:t>36</w:t>
            </w:r>
          </w:p>
        </w:tc>
      </w:tr>
      <w:tr w:rsidR="004A77D5" w:rsidRPr="00523534">
        <w:trPr>
          <w:cantSplit/>
        </w:trPr>
        <w:tc>
          <w:tcPr>
            <w:tcW w:w="7605" w:type="dxa"/>
            <w:gridSpan w:val="4"/>
            <w:tcBorders>
              <w:top w:val="nil"/>
              <w:left w:val="nil"/>
              <w:bottom w:val="nil"/>
              <w:right w:val="nil"/>
            </w:tcBorders>
            <w:shd w:val="clear" w:color="auto" w:fill="FFFFFF"/>
          </w:tcPr>
          <w:p w:rsidR="004A77D5" w:rsidRPr="00523534" w:rsidRDefault="004A77D5" w:rsidP="00523534">
            <w:pPr>
              <w:autoSpaceDE w:val="0"/>
              <w:autoSpaceDN w:val="0"/>
              <w:adjustRightInd w:val="0"/>
              <w:spacing w:line="320" w:lineRule="atLeast"/>
              <w:ind w:left="60" w:right="60"/>
              <w:rPr>
                <w:rFonts w:ascii="Arial" w:hAnsi="Arial" w:cs="Arial"/>
                <w:color w:val="000000"/>
                <w:sz w:val="18"/>
                <w:szCs w:val="18"/>
                <w:lang w:val="es-ES"/>
              </w:rPr>
            </w:pPr>
            <w:r>
              <w:rPr>
                <w:rFonts w:ascii="Arial" w:hAnsi="Arial" w:cs="Arial"/>
                <w:color w:val="000000"/>
                <w:sz w:val="18"/>
                <w:szCs w:val="18"/>
                <w:lang w:val="es-ES"/>
              </w:rPr>
              <w:t>Tabla 3.1. Coeficiente de correlación de Pearson para las variables “madurez1 “ y “comprens”</w:t>
            </w:r>
          </w:p>
        </w:tc>
      </w:tr>
    </w:tbl>
    <w:p w:rsidR="004A77D5" w:rsidRPr="00523534" w:rsidRDefault="004A77D5" w:rsidP="00523534">
      <w:pPr>
        <w:autoSpaceDE w:val="0"/>
        <w:autoSpaceDN w:val="0"/>
        <w:adjustRightInd w:val="0"/>
        <w:spacing w:line="400" w:lineRule="atLeast"/>
        <w:rPr>
          <w:rFonts w:ascii="Times New Roman" w:hAnsi="Times New Roman"/>
          <w:lang w:val="es-ES"/>
        </w:rPr>
      </w:pPr>
    </w:p>
    <w:p w:rsidR="004A77D5" w:rsidRDefault="004A77D5" w:rsidP="00837BFE">
      <w:pPr>
        <w:jc w:val="both"/>
      </w:pPr>
      <w:r>
        <w:t xml:space="preserve">En consecuencia, las inferencias que se derivan del </w:t>
      </w:r>
      <w:r>
        <w:rPr>
          <w:rFonts w:eastAsia="Times New Roman"/>
        </w:rPr>
        <w:t xml:space="preserve">test de madurez lectora ABC de </w:t>
      </w:r>
      <w:r>
        <w:t xml:space="preserve">Lorenço Filho, sobre la compresión lectora, son válidas (en términos de validez criterial). Esta Prueba es capaz de explicar el 86% (coeficiente de determinación 0,859) de la varianza observada en comprensión lectora. </w:t>
      </w:r>
    </w:p>
    <w:p w:rsidR="004A77D5" w:rsidRDefault="004A77D5" w:rsidP="00837BFE">
      <w:pPr>
        <w:jc w:val="both"/>
      </w:pPr>
    </w:p>
    <w:p w:rsidR="004A77D5" w:rsidRPr="00C017F9" w:rsidRDefault="004A77D5" w:rsidP="00C017F9">
      <w:pPr>
        <w:jc w:val="both"/>
        <w:rPr>
          <w:rFonts w:ascii="Times New Roman" w:hAnsi="Times New Roman"/>
          <w:lang w:val="es-ES"/>
        </w:rPr>
      </w:pPr>
      <w:r>
        <w:t>Respecto a los 16 puntos obtenidos por un alumno en la prueba predictora, cabe decir que su valor medio estimado en comprensión lectora es de 23,34 puntos. Basta sustituir los valores de A y B (ver tabla 3.2) en la ecuación de la recta de regresión de Y sobre X (Y´= -2,322 + 1,604*16) para llegar a tal resultado.</w:t>
      </w:r>
      <w:r w:rsidRPr="00C017F9">
        <w:rPr>
          <w:rFonts w:ascii="Times New Roman" w:hAnsi="Times New Roman"/>
        </w:rPr>
        <w:t xml:space="preserve">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tblPr>
      <w:tblGrid>
        <w:gridCol w:w="647"/>
        <w:gridCol w:w="2162"/>
        <w:gridCol w:w="1297"/>
        <w:gridCol w:w="1295"/>
        <w:gridCol w:w="1297"/>
        <w:gridCol w:w="901"/>
        <w:gridCol w:w="899"/>
      </w:tblGrid>
      <w:tr w:rsidR="004A77D5" w:rsidRPr="00C017F9" w:rsidTr="00523534">
        <w:trPr>
          <w:cantSplit/>
          <w:tblHeader/>
        </w:trPr>
        <w:tc>
          <w:tcPr>
            <w:tcW w:w="5000" w:type="pct"/>
            <w:gridSpan w:val="7"/>
            <w:tcBorders>
              <w:top w:val="nil"/>
              <w:left w:val="nil"/>
              <w:bottom w:val="nil"/>
              <w:right w:val="nil"/>
            </w:tcBorders>
            <w:shd w:val="clear" w:color="auto" w:fill="FFFFFF"/>
            <w:vAlign w:val="center"/>
          </w:tcPr>
          <w:p w:rsidR="004A77D5" w:rsidRPr="00C017F9" w:rsidRDefault="004A77D5" w:rsidP="00C017F9">
            <w:pPr>
              <w:autoSpaceDE w:val="0"/>
              <w:autoSpaceDN w:val="0"/>
              <w:adjustRightInd w:val="0"/>
              <w:spacing w:line="320" w:lineRule="atLeast"/>
              <w:ind w:left="60" w:right="60"/>
              <w:jc w:val="center"/>
              <w:rPr>
                <w:rFonts w:ascii="Arial" w:hAnsi="Arial" w:cs="Arial"/>
                <w:color w:val="000000"/>
                <w:sz w:val="18"/>
                <w:szCs w:val="18"/>
                <w:lang w:val="es-ES"/>
              </w:rPr>
            </w:pPr>
          </w:p>
        </w:tc>
      </w:tr>
      <w:tr w:rsidR="004A77D5" w:rsidRPr="00C017F9" w:rsidTr="00523534">
        <w:trPr>
          <w:cantSplit/>
          <w:tblHeader/>
        </w:trPr>
        <w:tc>
          <w:tcPr>
            <w:tcW w:w="1653" w:type="pct"/>
            <w:gridSpan w:val="2"/>
            <w:vMerge w:val="restart"/>
            <w:tcBorders>
              <w:top w:val="single" w:sz="16" w:space="0" w:color="000000"/>
              <w:left w:val="single" w:sz="16" w:space="0" w:color="000000"/>
              <w:bottom w:val="single" w:sz="16" w:space="0" w:color="000000"/>
              <w:right w:val="single" w:sz="16" w:space="0" w:color="000000"/>
            </w:tcBorders>
            <w:shd w:val="clear" w:color="auto" w:fill="FFFFFF"/>
          </w:tcPr>
          <w:p w:rsidR="004A77D5" w:rsidRPr="00C017F9" w:rsidRDefault="004A77D5" w:rsidP="00C017F9">
            <w:pPr>
              <w:autoSpaceDE w:val="0"/>
              <w:autoSpaceDN w:val="0"/>
              <w:adjustRightInd w:val="0"/>
              <w:spacing w:line="320" w:lineRule="atLeast"/>
              <w:ind w:left="60" w:right="60"/>
              <w:rPr>
                <w:rFonts w:ascii="Arial" w:hAnsi="Arial" w:cs="Arial"/>
                <w:color w:val="000000"/>
                <w:sz w:val="18"/>
                <w:szCs w:val="18"/>
                <w:lang w:val="es-ES"/>
              </w:rPr>
            </w:pPr>
            <w:r w:rsidRPr="00C017F9">
              <w:rPr>
                <w:rFonts w:ascii="Arial" w:hAnsi="Arial" w:cs="Arial"/>
                <w:color w:val="000000"/>
                <w:sz w:val="18"/>
                <w:szCs w:val="18"/>
                <w:lang w:val="es-ES"/>
              </w:rPr>
              <w:t>Modelo</w:t>
            </w:r>
          </w:p>
        </w:tc>
        <w:tc>
          <w:tcPr>
            <w:tcW w:w="1525" w:type="pct"/>
            <w:gridSpan w:val="2"/>
            <w:tcBorders>
              <w:top w:val="single" w:sz="16" w:space="0" w:color="000000"/>
              <w:left w:val="single" w:sz="16" w:space="0" w:color="000000"/>
            </w:tcBorders>
            <w:shd w:val="clear" w:color="auto" w:fill="FFFFFF"/>
            <w:vAlign w:val="bottom"/>
          </w:tcPr>
          <w:p w:rsidR="004A77D5" w:rsidRPr="00C017F9" w:rsidRDefault="004A77D5" w:rsidP="00C017F9">
            <w:pPr>
              <w:autoSpaceDE w:val="0"/>
              <w:autoSpaceDN w:val="0"/>
              <w:adjustRightInd w:val="0"/>
              <w:spacing w:line="320" w:lineRule="atLeast"/>
              <w:ind w:left="60" w:right="60"/>
              <w:jc w:val="center"/>
              <w:rPr>
                <w:rFonts w:ascii="Arial" w:hAnsi="Arial" w:cs="Arial"/>
                <w:color w:val="000000"/>
                <w:sz w:val="18"/>
                <w:szCs w:val="18"/>
                <w:lang w:val="es-ES"/>
              </w:rPr>
            </w:pPr>
            <w:r w:rsidRPr="00C017F9">
              <w:rPr>
                <w:rFonts w:ascii="Arial" w:hAnsi="Arial" w:cs="Arial"/>
                <w:color w:val="000000"/>
                <w:sz w:val="18"/>
                <w:szCs w:val="18"/>
                <w:lang w:val="es-ES"/>
              </w:rPr>
              <w:t>Coeficientes no estandarizados</w:t>
            </w:r>
          </w:p>
        </w:tc>
        <w:tc>
          <w:tcPr>
            <w:tcW w:w="763" w:type="pct"/>
            <w:tcBorders>
              <w:top w:val="single" w:sz="16" w:space="0" w:color="000000"/>
            </w:tcBorders>
            <w:shd w:val="clear" w:color="auto" w:fill="FFFFFF"/>
            <w:vAlign w:val="bottom"/>
          </w:tcPr>
          <w:p w:rsidR="004A77D5" w:rsidRPr="00C017F9" w:rsidRDefault="004A77D5" w:rsidP="00C017F9">
            <w:pPr>
              <w:autoSpaceDE w:val="0"/>
              <w:autoSpaceDN w:val="0"/>
              <w:adjustRightInd w:val="0"/>
              <w:spacing w:line="320" w:lineRule="atLeast"/>
              <w:ind w:left="60" w:right="60"/>
              <w:jc w:val="center"/>
              <w:rPr>
                <w:rFonts w:ascii="Arial" w:hAnsi="Arial" w:cs="Arial"/>
                <w:color w:val="000000"/>
                <w:sz w:val="18"/>
                <w:szCs w:val="18"/>
                <w:lang w:val="es-ES"/>
              </w:rPr>
            </w:pPr>
            <w:r w:rsidRPr="00C017F9">
              <w:rPr>
                <w:rFonts w:ascii="Arial" w:hAnsi="Arial" w:cs="Arial"/>
                <w:color w:val="000000"/>
                <w:sz w:val="18"/>
                <w:szCs w:val="18"/>
                <w:lang w:val="es-ES"/>
              </w:rPr>
              <w:t>Coeficientes tipificados</w:t>
            </w:r>
          </w:p>
        </w:tc>
        <w:tc>
          <w:tcPr>
            <w:tcW w:w="530" w:type="pct"/>
            <w:vMerge w:val="restart"/>
            <w:tcBorders>
              <w:top w:val="single" w:sz="16" w:space="0" w:color="000000"/>
              <w:bottom w:val="single" w:sz="16" w:space="0" w:color="000000"/>
            </w:tcBorders>
            <w:shd w:val="clear" w:color="auto" w:fill="FFFFFF"/>
            <w:vAlign w:val="bottom"/>
          </w:tcPr>
          <w:p w:rsidR="004A77D5" w:rsidRPr="00C017F9" w:rsidRDefault="004A77D5" w:rsidP="00C017F9">
            <w:pPr>
              <w:autoSpaceDE w:val="0"/>
              <w:autoSpaceDN w:val="0"/>
              <w:adjustRightInd w:val="0"/>
              <w:spacing w:line="320" w:lineRule="atLeast"/>
              <w:ind w:left="60" w:right="60"/>
              <w:jc w:val="center"/>
              <w:rPr>
                <w:rFonts w:ascii="Arial" w:hAnsi="Arial" w:cs="Arial"/>
                <w:color w:val="000000"/>
                <w:sz w:val="18"/>
                <w:szCs w:val="18"/>
                <w:lang w:val="es-ES"/>
              </w:rPr>
            </w:pPr>
            <w:r w:rsidRPr="00C017F9">
              <w:rPr>
                <w:rFonts w:ascii="Arial" w:hAnsi="Arial" w:cs="Arial"/>
                <w:color w:val="000000"/>
                <w:sz w:val="18"/>
                <w:szCs w:val="18"/>
                <w:lang w:val="es-ES"/>
              </w:rPr>
              <w:t>t</w:t>
            </w:r>
          </w:p>
        </w:tc>
        <w:tc>
          <w:tcPr>
            <w:tcW w:w="530" w:type="pct"/>
            <w:vMerge w:val="restart"/>
            <w:tcBorders>
              <w:top w:val="single" w:sz="16" w:space="0" w:color="000000"/>
              <w:bottom w:val="single" w:sz="16" w:space="0" w:color="000000"/>
              <w:right w:val="single" w:sz="16" w:space="0" w:color="000000"/>
            </w:tcBorders>
            <w:shd w:val="clear" w:color="auto" w:fill="FFFFFF"/>
            <w:vAlign w:val="bottom"/>
          </w:tcPr>
          <w:p w:rsidR="004A77D5" w:rsidRPr="00C017F9" w:rsidRDefault="004A77D5" w:rsidP="00C017F9">
            <w:pPr>
              <w:autoSpaceDE w:val="0"/>
              <w:autoSpaceDN w:val="0"/>
              <w:adjustRightInd w:val="0"/>
              <w:spacing w:line="320" w:lineRule="atLeast"/>
              <w:ind w:left="60" w:right="60"/>
              <w:jc w:val="center"/>
              <w:rPr>
                <w:rFonts w:ascii="Arial" w:hAnsi="Arial" w:cs="Arial"/>
                <w:color w:val="000000"/>
                <w:sz w:val="18"/>
                <w:szCs w:val="18"/>
                <w:lang w:val="es-ES"/>
              </w:rPr>
            </w:pPr>
            <w:r w:rsidRPr="00C017F9">
              <w:rPr>
                <w:rFonts w:ascii="Arial" w:hAnsi="Arial" w:cs="Arial"/>
                <w:color w:val="000000"/>
                <w:sz w:val="18"/>
                <w:szCs w:val="18"/>
                <w:lang w:val="es-ES"/>
              </w:rPr>
              <w:t>Sig.</w:t>
            </w:r>
          </w:p>
        </w:tc>
      </w:tr>
      <w:tr w:rsidR="004A77D5" w:rsidRPr="00C017F9" w:rsidTr="00523534">
        <w:trPr>
          <w:cantSplit/>
          <w:tblHeader/>
        </w:trPr>
        <w:tc>
          <w:tcPr>
            <w:tcW w:w="1653" w:type="pct"/>
            <w:gridSpan w:val="2"/>
            <w:vMerge/>
            <w:tcBorders>
              <w:top w:val="single" w:sz="16" w:space="0" w:color="000000"/>
              <w:left w:val="single" w:sz="16" w:space="0" w:color="000000"/>
              <w:bottom w:val="single" w:sz="16" w:space="0" w:color="000000"/>
              <w:right w:val="single" w:sz="16" w:space="0" w:color="000000"/>
            </w:tcBorders>
            <w:shd w:val="clear" w:color="auto" w:fill="FFFFFF"/>
          </w:tcPr>
          <w:p w:rsidR="004A77D5" w:rsidRPr="00C017F9" w:rsidRDefault="004A77D5" w:rsidP="00C017F9">
            <w:pPr>
              <w:autoSpaceDE w:val="0"/>
              <w:autoSpaceDN w:val="0"/>
              <w:adjustRightInd w:val="0"/>
              <w:rPr>
                <w:rFonts w:ascii="Arial" w:hAnsi="Arial" w:cs="Arial"/>
                <w:color w:val="000000"/>
                <w:sz w:val="18"/>
                <w:szCs w:val="18"/>
                <w:lang w:val="es-ES"/>
              </w:rPr>
            </w:pPr>
          </w:p>
        </w:tc>
        <w:tc>
          <w:tcPr>
            <w:tcW w:w="763" w:type="pct"/>
            <w:tcBorders>
              <w:left w:val="single" w:sz="16" w:space="0" w:color="000000"/>
              <w:bottom w:val="single" w:sz="16" w:space="0" w:color="000000"/>
            </w:tcBorders>
            <w:shd w:val="clear" w:color="auto" w:fill="FFFFFF"/>
            <w:vAlign w:val="bottom"/>
          </w:tcPr>
          <w:p w:rsidR="004A77D5" w:rsidRPr="00C017F9" w:rsidRDefault="004A77D5" w:rsidP="00C017F9">
            <w:pPr>
              <w:autoSpaceDE w:val="0"/>
              <w:autoSpaceDN w:val="0"/>
              <w:adjustRightInd w:val="0"/>
              <w:spacing w:line="320" w:lineRule="atLeast"/>
              <w:ind w:left="60" w:right="60"/>
              <w:jc w:val="center"/>
              <w:rPr>
                <w:rFonts w:ascii="Arial" w:hAnsi="Arial" w:cs="Arial"/>
                <w:color w:val="000000"/>
                <w:sz w:val="18"/>
                <w:szCs w:val="18"/>
                <w:lang w:val="es-ES"/>
              </w:rPr>
            </w:pPr>
            <w:r w:rsidRPr="00C017F9">
              <w:rPr>
                <w:rFonts w:ascii="Arial" w:hAnsi="Arial" w:cs="Arial"/>
                <w:color w:val="000000"/>
                <w:sz w:val="18"/>
                <w:szCs w:val="18"/>
                <w:lang w:val="es-ES"/>
              </w:rPr>
              <w:t>B</w:t>
            </w:r>
          </w:p>
        </w:tc>
        <w:tc>
          <w:tcPr>
            <w:tcW w:w="762" w:type="pct"/>
            <w:tcBorders>
              <w:bottom w:val="single" w:sz="16" w:space="0" w:color="000000"/>
            </w:tcBorders>
            <w:shd w:val="clear" w:color="auto" w:fill="FFFFFF"/>
            <w:vAlign w:val="bottom"/>
          </w:tcPr>
          <w:p w:rsidR="004A77D5" w:rsidRPr="00C017F9" w:rsidRDefault="004A77D5" w:rsidP="00C017F9">
            <w:pPr>
              <w:autoSpaceDE w:val="0"/>
              <w:autoSpaceDN w:val="0"/>
              <w:adjustRightInd w:val="0"/>
              <w:spacing w:line="320" w:lineRule="atLeast"/>
              <w:ind w:left="60" w:right="60"/>
              <w:jc w:val="center"/>
              <w:rPr>
                <w:rFonts w:ascii="Arial" w:hAnsi="Arial" w:cs="Arial"/>
                <w:color w:val="000000"/>
                <w:sz w:val="18"/>
                <w:szCs w:val="18"/>
                <w:lang w:val="es-ES"/>
              </w:rPr>
            </w:pPr>
            <w:r w:rsidRPr="00C017F9">
              <w:rPr>
                <w:rFonts w:ascii="Arial" w:hAnsi="Arial" w:cs="Arial"/>
                <w:color w:val="000000"/>
                <w:sz w:val="18"/>
                <w:szCs w:val="18"/>
                <w:lang w:val="es-ES"/>
              </w:rPr>
              <w:t>Error típ.</w:t>
            </w:r>
          </w:p>
        </w:tc>
        <w:tc>
          <w:tcPr>
            <w:tcW w:w="763" w:type="pct"/>
            <w:tcBorders>
              <w:bottom w:val="single" w:sz="16" w:space="0" w:color="000000"/>
            </w:tcBorders>
            <w:shd w:val="clear" w:color="auto" w:fill="FFFFFF"/>
            <w:vAlign w:val="bottom"/>
          </w:tcPr>
          <w:p w:rsidR="004A77D5" w:rsidRPr="00C017F9" w:rsidRDefault="004A77D5" w:rsidP="00C017F9">
            <w:pPr>
              <w:autoSpaceDE w:val="0"/>
              <w:autoSpaceDN w:val="0"/>
              <w:adjustRightInd w:val="0"/>
              <w:spacing w:line="320" w:lineRule="atLeast"/>
              <w:ind w:left="60" w:right="60"/>
              <w:jc w:val="center"/>
              <w:rPr>
                <w:rFonts w:ascii="Arial" w:hAnsi="Arial" w:cs="Arial"/>
                <w:color w:val="000000"/>
                <w:sz w:val="18"/>
                <w:szCs w:val="18"/>
                <w:lang w:val="es-ES"/>
              </w:rPr>
            </w:pPr>
            <w:r w:rsidRPr="00C017F9">
              <w:rPr>
                <w:rFonts w:ascii="Arial" w:hAnsi="Arial" w:cs="Arial"/>
                <w:color w:val="000000"/>
                <w:sz w:val="18"/>
                <w:szCs w:val="18"/>
                <w:lang w:val="es-ES"/>
              </w:rPr>
              <w:t>Beta</w:t>
            </w:r>
          </w:p>
        </w:tc>
        <w:tc>
          <w:tcPr>
            <w:tcW w:w="530" w:type="pct"/>
            <w:vMerge/>
            <w:tcBorders>
              <w:top w:val="single" w:sz="16" w:space="0" w:color="000000"/>
              <w:bottom w:val="single" w:sz="16" w:space="0" w:color="000000"/>
            </w:tcBorders>
            <w:shd w:val="clear" w:color="auto" w:fill="FFFFFF"/>
            <w:vAlign w:val="bottom"/>
          </w:tcPr>
          <w:p w:rsidR="004A77D5" w:rsidRPr="00C017F9" w:rsidRDefault="004A77D5" w:rsidP="00C017F9">
            <w:pPr>
              <w:autoSpaceDE w:val="0"/>
              <w:autoSpaceDN w:val="0"/>
              <w:adjustRightInd w:val="0"/>
              <w:rPr>
                <w:rFonts w:ascii="Arial" w:hAnsi="Arial" w:cs="Arial"/>
                <w:color w:val="000000"/>
                <w:sz w:val="18"/>
                <w:szCs w:val="18"/>
                <w:lang w:val="es-ES"/>
              </w:rPr>
            </w:pPr>
          </w:p>
        </w:tc>
        <w:tc>
          <w:tcPr>
            <w:tcW w:w="530" w:type="pct"/>
            <w:vMerge/>
            <w:tcBorders>
              <w:top w:val="single" w:sz="16" w:space="0" w:color="000000"/>
              <w:bottom w:val="single" w:sz="16" w:space="0" w:color="000000"/>
              <w:right w:val="single" w:sz="16" w:space="0" w:color="000000"/>
            </w:tcBorders>
            <w:shd w:val="clear" w:color="auto" w:fill="FFFFFF"/>
            <w:vAlign w:val="bottom"/>
          </w:tcPr>
          <w:p w:rsidR="004A77D5" w:rsidRPr="00C017F9" w:rsidRDefault="004A77D5" w:rsidP="00C017F9">
            <w:pPr>
              <w:autoSpaceDE w:val="0"/>
              <w:autoSpaceDN w:val="0"/>
              <w:adjustRightInd w:val="0"/>
              <w:rPr>
                <w:rFonts w:ascii="Arial" w:hAnsi="Arial" w:cs="Arial"/>
                <w:color w:val="000000"/>
                <w:sz w:val="18"/>
                <w:szCs w:val="18"/>
                <w:lang w:val="es-ES"/>
              </w:rPr>
            </w:pPr>
          </w:p>
        </w:tc>
      </w:tr>
      <w:tr w:rsidR="004A77D5" w:rsidRPr="00C017F9" w:rsidTr="00523534">
        <w:trPr>
          <w:cantSplit/>
          <w:tblHeader/>
        </w:trPr>
        <w:tc>
          <w:tcPr>
            <w:tcW w:w="381" w:type="pct"/>
            <w:vMerge w:val="restart"/>
            <w:tcBorders>
              <w:top w:val="single" w:sz="16" w:space="0" w:color="000000"/>
              <w:left w:val="single" w:sz="16" w:space="0" w:color="000000"/>
              <w:bottom w:val="single" w:sz="16" w:space="0" w:color="000000"/>
              <w:right w:val="nil"/>
            </w:tcBorders>
            <w:shd w:val="clear" w:color="auto" w:fill="FFFFFF"/>
          </w:tcPr>
          <w:p w:rsidR="004A77D5" w:rsidRPr="00C017F9" w:rsidRDefault="004A77D5" w:rsidP="00C017F9">
            <w:pPr>
              <w:autoSpaceDE w:val="0"/>
              <w:autoSpaceDN w:val="0"/>
              <w:adjustRightInd w:val="0"/>
              <w:spacing w:line="320" w:lineRule="atLeast"/>
              <w:ind w:left="60" w:right="60"/>
              <w:rPr>
                <w:rFonts w:ascii="Arial" w:hAnsi="Arial" w:cs="Arial"/>
                <w:color w:val="000000"/>
                <w:sz w:val="18"/>
                <w:szCs w:val="18"/>
                <w:lang w:val="es-ES"/>
              </w:rPr>
            </w:pPr>
            <w:r>
              <w:rPr>
                <w:noProof/>
                <w:lang w:val="es-ES"/>
              </w:rPr>
              <w:pict>
                <v:shape id="_x0000_s1027" type="#_x0000_t202" style="position:absolute;left:0;text-align:left;margin-left:1.85pt;margin-top:48.3pt;width:408pt;height:18pt;z-index:251659264;mso-position-horizontal-relative:text;mso-position-vertical-relative:text" filled="f" stroked="f">
                  <v:textbox>
                    <w:txbxContent>
                      <w:p w:rsidR="004A77D5" w:rsidRDefault="004A77D5" w:rsidP="004353A8">
                        <w:pPr>
                          <w:rPr>
                            <w:sz w:val="18"/>
                            <w:szCs w:val="18"/>
                          </w:rPr>
                        </w:pPr>
                        <w:r>
                          <w:rPr>
                            <w:sz w:val="18"/>
                            <w:szCs w:val="18"/>
                          </w:rPr>
                          <w:t>Tabla 3.2. Valores de A y B en la ecuación de la recta de regresión de Y sobre X.</w:t>
                        </w:r>
                      </w:p>
                    </w:txbxContent>
                  </v:textbox>
                </v:shape>
              </w:pict>
            </w:r>
            <w:r w:rsidRPr="00C017F9">
              <w:rPr>
                <w:rFonts w:ascii="Arial" w:hAnsi="Arial" w:cs="Arial"/>
                <w:color w:val="000000"/>
                <w:sz w:val="18"/>
                <w:szCs w:val="18"/>
                <w:lang w:val="es-ES"/>
              </w:rPr>
              <w:t>1</w:t>
            </w:r>
          </w:p>
        </w:tc>
        <w:tc>
          <w:tcPr>
            <w:tcW w:w="1272" w:type="pct"/>
            <w:tcBorders>
              <w:top w:val="single" w:sz="16" w:space="0" w:color="000000"/>
              <w:left w:val="nil"/>
              <w:bottom w:val="nil"/>
              <w:right w:val="single" w:sz="16" w:space="0" w:color="000000"/>
            </w:tcBorders>
            <w:shd w:val="clear" w:color="auto" w:fill="FFFFFF"/>
          </w:tcPr>
          <w:p w:rsidR="004A77D5" w:rsidRPr="00C017F9" w:rsidRDefault="004A77D5" w:rsidP="00C017F9">
            <w:pPr>
              <w:autoSpaceDE w:val="0"/>
              <w:autoSpaceDN w:val="0"/>
              <w:adjustRightInd w:val="0"/>
              <w:spacing w:line="320" w:lineRule="atLeast"/>
              <w:ind w:left="60" w:right="60"/>
              <w:rPr>
                <w:rFonts w:ascii="Arial" w:hAnsi="Arial" w:cs="Arial"/>
                <w:color w:val="000000"/>
                <w:sz w:val="18"/>
                <w:szCs w:val="18"/>
                <w:lang w:val="es-ES"/>
              </w:rPr>
            </w:pPr>
            <w:r w:rsidRPr="00C017F9">
              <w:rPr>
                <w:rFonts w:ascii="Arial" w:hAnsi="Arial" w:cs="Arial"/>
                <w:color w:val="000000"/>
                <w:sz w:val="18"/>
                <w:szCs w:val="18"/>
                <w:lang w:val="es-ES"/>
              </w:rPr>
              <w:t>(Constante)</w:t>
            </w:r>
          </w:p>
        </w:tc>
        <w:tc>
          <w:tcPr>
            <w:tcW w:w="763" w:type="pct"/>
            <w:tcBorders>
              <w:top w:val="single" w:sz="16" w:space="0" w:color="000000"/>
              <w:left w:val="single" w:sz="16" w:space="0" w:color="000000"/>
              <w:bottom w:val="nil"/>
            </w:tcBorders>
            <w:shd w:val="clear" w:color="auto" w:fill="FFFFFF"/>
          </w:tcPr>
          <w:p w:rsidR="004A77D5" w:rsidRPr="00C017F9" w:rsidRDefault="004A77D5" w:rsidP="00C017F9">
            <w:pPr>
              <w:autoSpaceDE w:val="0"/>
              <w:autoSpaceDN w:val="0"/>
              <w:adjustRightInd w:val="0"/>
              <w:spacing w:line="320" w:lineRule="atLeast"/>
              <w:ind w:left="60" w:right="60"/>
              <w:jc w:val="right"/>
              <w:rPr>
                <w:rFonts w:ascii="Arial" w:hAnsi="Arial" w:cs="Arial"/>
                <w:color w:val="000000"/>
                <w:sz w:val="18"/>
                <w:szCs w:val="18"/>
                <w:lang w:val="es-ES"/>
              </w:rPr>
            </w:pPr>
            <w:r w:rsidRPr="00C017F9">
              <w:rPr>
                <w:rFonts w:ascii="Arial" w:hAnsi="Arial" w:cs="Arial"/>
                <w:color w:val="000000"/>
                <w:sz w:val="18"/>
                <w:szCs w:val="18"/>
                <w:lang w:val="es-ES"/>
              </w:rPr>
              <w:t>-2,322</w:t>
            </w:r>
          </w:p>
        </w:tc>
        <w:tc>
          <w:tcPr>
            <w:tcW w:w="762" w:type="pct"/>
            <w:tcBorders>
              <w:top w:val="single" w:sz="16" w:space="0" w:color="000000"/>
              <w:bottom w:val="nil"/>
            </w:tcBorders>
            <w:shd w:val="clear" w:color="auto" w:fill="FFFFFF"/>
          </w:tcPr>
          <w:p w:rsidR="004A77D5" w:rsidRPr="00C017F9" w:rsidRDefault="004A77D5" w:rsidP="00C017F9">
            <w:pPr>
              <w:autoSpaceDE w:val="0"/>
              <w:autoSpaceDN w:val="0"/>
              <w:adjustRightInd w:val="0"/>
              <w:spacing w:line="320" w:lineRule="atLeast"/>
              <w:ind w:left="60" w:right="60"/>
              <w:jc w:val="right"/>
              <w:rPr>
                <w:rFonts w:ascii="Arial" w:hAnsi="Arial" w:cs="Arial"/>
                <w:color w:val="000000"/>
                <w:sz w:val="18"/>
                <w:szCs w:val="18"/>
                <w:lang w:val="es-ES"/>
              </w:rPr>
            </w:pPr>
            <w:r w:rsidRPr="00C017F9">
              <w:rPr>
                <w:rFonts w:ascii="Arial" w:hAnsi="Arial" w:cs="Arial"/>
                <w:color w:val="000000"/>
                <w:sz w:val="18"/>
                <w:szCs w:val="18"/>
                <w:lang w:val="es-ES"/>
              </w:rPr>
              <w:t>1,205</w:t>
            </w:r>
          </w:p>
        </w:tc>
        <w:tc>
          <w:tcPr>
            <w:tcW w:w="763" w:type="pct"/>
            <w:tcBorders>
              <w:top w:val="single" w:sz="16" w:space="0" w:color="000000"/>
              <w:bottom w:val="nil"/>
            </w:tcBorders>
            <w:shd w:val="clear" w:color="auto" w:fill="FFFFFF"/>
            <w:vAlign w:val="center"/>
          </w:tcPr>
          <w:p w:rsidR="004A77D5" w:rsidRPr="00C017F9" w:rsidRDefault="004A77D5" w:rsidP="00C017F9">
            <w:pPr>
              <w:autoSpaceDE w:val="0"/>
              <w:autoSpaceDN w:val="0"/>
              <w:adjustRightInd w:val="0"/>
              <w:jc w:val="center"/>
              <w:rPr>
                <w:rFonts w:ascii="Times New Roman" w:hAnsi="Times New Roman"/>
                <w:lang w:val="es-ES"/>
              </w:rPr>
            </w:pPr>
          </w:p>
        </w:tc>
        <w:tc>
          <w:tcPr>
            <w:tcW w:w="530" w:type="pct"/>
            <w:tcBorders>
              <w:top w:val="single" w:sz="16" w:space="0" w:color="000000"/>
              <w:bottom w:val="nil"/>
            </w:tcBorders>
            <w:shd w:val="clear" w:color="auto" w:fill="FFFFFF"/>
          </w:tcPr>
          <w:p w:rsidR="004A77D5" w:rsidRPr="00C017F9" w:rsidRDefault="004A77D5" w:rsidP="00C017F9">
            <w:pPr>
              <w:autoSpaceDE w:val="0"/>
              <w:autoSpaceDN w:val="0"/>
              <w:adjustRightInd w:val="0"/>
              <w:spacing w:line="320" w:lineRule="atLeast"/>
              <w:ind w:left="60" w:right="60"/>
              <w:jc w:val="right"/>
              <w:rPr>
                <w:rFonts w:ascii="Arial" w:hAnsi="Arial" w:cs="Arial"/>
                <w:color w:val="000000"/>
                <w:sz w:val="18"/>
                <w:szCs w:val="18"/>
                <w:lang w:val="es-ES"/>
              </w:rPr>
            </w:pPr>
            <w:r w:rsidRPr="00C017F9">
              <w:rPr>
                <w:rFonts w:ascii="Arial" w:hAnsi="Arial" w:cs="Arial"/>
                <w:color w:val="000000"/>
                <w:sz w:val="18"/>
                <w:szCs w:val="18"/>
                <w:lang w:val="es-ES"/>
              </w:rPr>
              <w:t>-1,928</w:t>
            </w:r>
          </w:p>
        </w:tc>
        <w:tc>
          <w:tcPr>
            <w:tcW w:w="530" w:type="pct"/>
            <w:tcBorders>
              <w:top w:val="single" w:sz="16" w:space="0" w:color="000000"/>
              <w:bottom w:val="nil"/>
              <w:right w:val="single" w:sz="16" w:space="0" w:color="000000"/>
            </w:tcBorders>
            <w:shd w:val="clear" w:color="auto" w:fill="FFFFFF"/>
          </w:tcPr>
          <w:p w:rsidR="004A77D5" w:rsidRPr="00C017F9" w:rsidRDefault="004A77D5" w:rsidP="00C017F9">
            <w:pPr>
              <w:autoSpaceDE w:val="0"/>
              <w:autoSpaceDN w:val="0"/>
              <w:adjustRightInd w:val="0"/>
              <w:spacing w:line="320" w:lineRule="atLeast"/>
              <w:ind w:left="60" w:right="60"/>
              <w:jc w:val="right"/>
              <w:rPr>
                <w:rFonts w:ascii="Arial" w:hAnsi="Arial" w:cs="Arial"/>
                <w:color w:val="000000"/>
                <w:sz w:val="18"/>
                <w:szCs w:val="18"/>
                <w:lang w:val="es-ES"/>
              </w:rPr>
            </w:pPr>
            <w:r w:rsidRPr="00C017F9">
              <w:rPr>
                <w:rFonts w:ascii="Arial" w:hAnsi="Arial" w:cs="Arial"/>
                <w:color w:val="000000"/>
                <w:sz w:val="18"/>
                <w:szCs w:val="18"/>
                <w:lang w:val="es-ES"/>
              </w:rPr>
              <w:t>,062</w:t>
            </w:r>
          </w:p>
        </w:tc>
      </w:tr>
      <w:tr w:rsidR="004A77D5" w:rsidRPr="00C017F9" w:rsidTr="00523534">
        <w:trPr>
          <w:cantSplit/>
          <w:tblHeader/>
        </w:trPr>
        <w:tc>
          <w:tcPr>
            <w:tcW w:w="381" w:type="pct"/>
            <w:vMerge/>
            <w:tcBorders>
              <w:top w:val="single" w:sz="16" w:space="0" w:color="000000"/>
              <w:left w:val="single" w:sz="16" w:space="0" w:color="000000"/>
              <w:bottom w:val="single" w:sz="16" w:space="0" w:color="000000"/>
              <w:right w:val="nil"/>
            </w:tcBorders>
            <w:shd w:val="clear" w:color="auto" w:fill="FFFFFF"/>
          </w:tcPr>
          <w:p w:rsidR="004A77D5" w:rsidRPr="00C017F9" w:rsidRDefault="004A77D5" w:rsidP="00C017F9">
            <w:pPr>
              <w:autoSpaceDE w:val="0"/>
              <w:autoSpaceDN w:val="0"/>
              <w:adjustRightInd w:val="0"/>
              <w:rPr>
                <w:rFonts w:ascii="Arial" w:hAnsi="Arial" w:cs="Arial"/>
                <w:color w:val="000000"/>
                <w:sz w:val="18"/>
                <w:szCs w:val="18"/>
                <w:lang w:val="es-ES"/>
              </w:rPr>
            </w:pPr>
          </w:p>
        </w:tc>
        <w:tc>
          <w:tcPr>
            <w:tcW w:w="1272" w:type="pct"/>
            <w:tcBorders>
              <w:top w:val="nil"/>
              <w:left w:val="nil"/>
              <w:bottom w:val="single" w:sz="16" w:space="0" w:color="000000"/>
              <w:right w:val="single" w:sz="16" w:space="0" w:color="000000"/>
            </w:tcBorders>
            <w:shd w:val="clear" w:color="auto" w:fill="FFFFFF"/>
          </w:tcPr>
          <w:p w:rsidR="004A77D5" w:rsidRPr="00C017F9" w:rsidRDefault="004A77D5" w:rsidP="00C017F9">
            <w:pPr>
              <w:autoSpaceDE w:val="0"/>
              <w:autoSpaceDN w:val="0"/>
              <w:adjustRightInd w:val="0"/>
              <w:spacing w:line="320" w:lineRule="atLeast"/>
              <w:ind w:left="60" w:right="60"/>
              <w:rPr>
                <w:rFonts w:ascii="Arial" w:hAnsi="Arial" w:cs="Arial"/>
                <w:color w:val="000000"/>
                <w:sz w:val="18"/>
                <w:szCs w:val="18"/>
                <w:lang w:val="es-ES"/>
              </w:rPr>
            </w:pPr>
            <w:r w:rsidRPr="00C017F9">
              <w:rPr>
                <w:rFonts w:ascii="Arial" w:hAnsi="Arial" w:cs="Arial"/>
                <w:color w:val="000000"/>
                <w:sz w:val="18"/>
                <w:szCs w:val="18"/>
                <w:lang w:val="es-ES"/>
              </w:rPr>
              <w:t>Test de Madurez Lectora ABC de Filho</w:t>
            </w:r>
          </w:p>
        </w:tc>
        <w:tc>
          <w:tcPr>
            <w:tcW w:w="763" w:type="pct"/>
            <w:tcBorders>
              <w:top w:val="nil"/>
              <w:left w:val="single" w:sz="16" w:space="0" w:color="000000"/>
              <w:bottom w:val="single" w:sz="16" w:space="0" w:color="000000"/>
            </w:tcBorders>
            <w:shd w:val="clear" w:color="auto" w:fill="FFFFFF"/>
          </w:tcPr>
          <w:p w:rsidR="004A77D5" w:rsidRPr="00C017F9" w:rsidRDefault="004A77D5" w:rsidP="00C017F9">
            <w:pPr>
              <w:autoSpaceDE w:val="0"/>
              <w:autoSpaceDN w:val="0"/>
              <w:adjustRightInd w:val="0"/>
              <w:spacing w:line="320" w:lineRule="atLeast"/>
              <w:ind w:left="60" w:right="60"/>
              <w:jc w:val="right"/>
              <w:rPr>
                <w:rFonts w:ascii="Arial" w:hAnsi="Arial" w:cs="Arial"/>
                <w:color w:val="000000"/>
                <w:sz w:val="18"/>
                <w:szCs w:val="18"/>
                <w:lang w:val="es-ES"/>
              </w:rPr>
            </w:pPr>
            <w:r w:rsidRPr="00C017F9">
              <w:rPr>
                <w:rFonts w:ascii="Arial" w:hAnsi="Arial" w:cs="Arial"/>
                <w:color w:val="000000"/>
                <w:sz w:val="18"/>
                <w:szCs w:val="18"/>
                <w:lang w:val="es-ES"/>
              </w:rPr>
              <w:t>1,604</w:t>
            </w:r>
          </w:p>
        </w:tc>
        <w:tc>
          <w:tcPr>
            <w:tcW w:w="762" w:type="pct"/>
            <w:tcBorders>
              <w:top w:val="nil"/>
              <w:bottom w:val="single" w:sz="16" w:space="0" w:color="000000"/>
            </w:tcBorders>
            <w:shd w:val="clear" w:color="auto" w:fill="FFFFFF"/>
          </w:tcPr>
          <w:p w:rsidR="004A77D5" w:rsidRPr="00C017F9" w:rsidRDefault="004A77D5" w:rsidP="00C017F9">
            <w:pPr>
              <w:autoSpaceDE w:val="0"/>
              <w:autoSpaceDN w:val="0"/>
              <w:adjustRightInd w:val="0"/>
              <w:spacing w:line="320" w:lineRule="atLeast"/>
              <w:ind w:left="60" w:right="60"/>
              <w:jc w:val="right"/>
              <w:rPr>
                <w:rFonts w:ascii="Arial" w:hAnsi="Arial" w:cs="Arial"/>
                <w:color w:val="000000"/>
                <w:sz w:val="18"/>
                <w:szCs w:val="18"/>
                <w:lang w:val="es-ES"/>
              </w:rPr>
            </w:pPr>
            <w:r w:rsidRPr="00C017F9">
              <w:rPr>
                <w:rFonts w:ascii="Arial" w:hAnsi="Arial" w:cs="Arial"/>
                <w:color w:val="000000"/>
                <w:sz w:val="18"/>
                <w:szCs w:val="18"/>
                <w:lang w:val="es-ES"/>
              </w:rPr>
              <w:t>,111</w:t>
            </w:r>
          </w:p>
        </w:tc>
        <w:tc>
          <w:tcPr>
            <w:tcW w:w="763" w:type="pct"/>
            <w:tcBorders>
              <w:top w:val="nil"/>
              <w:bottom w:val="single" w:sz="16" w:space="0" w:color="000000"/>
            </w:tcBorders>
            <w:shd w:val="clear" w:color="auto" w:fill="FFFFFF"/>
          </w:tcPr>
          <w:p w:rsidR="004A77D5" w:rsidRPr="00C017F9" w:rsidRDefault="004A77D5" w:rsidP="00C017F9">
            <w:pPr>
              <w:autoSpaceDE w:val="0"/>
              <w:autoSpaceDN w:val="0"/>
              <w:adjustRightInd w:val="0"/>
              <w:spacing w:line="320" w:lineRule="atLeast"/>
              <w:ind w:left="60" w:right="60"/>
              <w:jc w:val="right"/>
              <w:rPr>
                <w:rFonts w:ascii="Arial" w:hAnsi="Arial" w:cs="Arial"/>
                <w:color w:val="000000"/>
                <w:sz w:val="18"/>
                <w:szCs w:val="18"/>
                <w:lang w:val="es-ES"/>
              </w:rPr>
            </w:pPr>
            <w:r w:rsidRPr="00C017F9">
              <w:rPr>
                <w:rFonts w:ascii="Arial" w:hAnsi="Arial" w:cs="Arial"/>
                <w:color w:val="000000"/>
                <w:sz w:val="18"/>
                <w:szCs w:val="18"/>
                <w:lang w:val="es-ES"/>
              </w:rPr>
              <w:t>,927</w:t>
            </w:r>
          </w:p>
        </w:tc>
        <w:tc>
          <w:tcPr>
            <w:tcW w:w="530" w:type="pct"/>
            <w:tcBorders>
              <w:top w:val="nil"/>
              <w:bottom w:val="single" w:sz="16" w:space="0" w:color="000000"/>
            </w:tcBorders>
            <w:shd w:val="clear" w:color="auto" w:fill="FFFFFF"/>
          </w:tcPr>
          <w:p w:rsidR="004A77D5" w:rsidRPr="00C017F9" w:rsidRDefault="004A77D5" w:rsidP="00C017F9">
            <w:pPr>
              <w:autoSpaceDE w:val="0"/>
              <w:autoSpaceDN w:val="0"/>
              <w:adjustRightInd w:val="0"/>
              <w:spacing w:line="320" w:lineRule="atLeast"/>
              <w:ind w:left="60" w:right="60"/>
              <w:jc w:val="right"/>
              <w:rPr>
                <w:rFonts w:ascii="Arial" w:hAnsi="Arial" w:cs="Arial"/>
                <w:color w:val="000000"/>
                <w:sz w:val="18"/>
                <w:szCs w:val="18"/>
                <w:lang w:val="es-ES"/>
              </w:rPr>
            </w:pPr>
            <w:r w:rsidRPr="00C017F9">
              <w:rPr>
                <w:rFonts w:ascii="Arial" w:hAnsi="Arial" w:cs="Arial"/>
                <w:color w:val="000000"/>
                <w:sz w:val="18"/>
                <w:szCs w:val="18"/>
                <w:lang w:val="es-ES"/>
              </w:rPr>
              <w:t>14,403</w:t>
            </w:r>
          </w:p>
        </w:tc>
        <w:tc>
          <w:tcPr>
            <w:tcW w:w="530" w:type="pct"/>
            <w:tcBorders>
              <w:top w:val="nil"/>
              <w:bottom w:val="single" w:sz="16" w:space="0" w:color="000000"/>
              <w:right w:val="single" w:sz="16" w:space="0" w:color="000000"/>
            </w:tcBorders>
            <w:shd w:val="clear" w:color="auto" w:fill="FFFFFF"/>
          </w:tcPr>
          <w:p w:rsidR="004A77D5" w:rsidRPr="00C017F9" w:rsidRDefault="004A77D5" w:rsidP="00C017F9">
            <w:pPr>
              <w:autoSpaceDE w:val="0"/>
              <w:autoSpaceDN w:val="0"/>
              <w:adjustRightInd w:val="0"/>
              <w:spacing w:line="320" w:lineRule="atLeast"/>
              <w:ind w:left="60" w:right="60"/>
              <w:jc w:val="right"/>
              <w:rPr>
                <w:rFonts w:ascii="Arial" w:hAnsi="Arial" w:cs="Arial"/>
                <w:color w:val="000000"/>
                <w:sz w:val="18"/>
                <w:szCs w:val="18"/>
                <w:lang w:val="es-ES"/>
              </w:rPr>
            </w:pPr>
            <w:r w:rsidRPr="00C017F9">
              <w:rPr>
                <w:rFonts w:ascii="Arial" w:hAnsi="Arial" w:cs="Arial"/>
                <w:color w:val="000000"/>
                <w:sz w:val="18"/>
                <w:szCs w:val="18"/>
                <w:lang w:val="es-ES"/>
              </w:rPr>
              <w:t>,000</w:t>
            </w:r>
          </w:p>
        </w:tc>
      </w:tr>
      <w:tr w:rsidR="004A77D5" w:rsidRPr="00C017F9" w:rsidTr="00523534">
        <w:trPr>
          <w:cantSplit/>
        </w:trPr>
        <w:tc>
          <w:tcPr>
            <w:tcW w:w="5000" w:type="pct"/>
            <w:gridSpan w:val="7"/>
            <w:tcBorders>
              <w:top w:val="nil"/>
              <w:left w:val="nil"/>
              <w:bottom w:val="nil"/>
              <w:right w:val="nil"/>
            </w:tcBorders>
            <w:shd w:val="clear" w:color="auto" w:fill="FFFFFF"/>
          </w:tcPr>
          <w:p w:rsidR="004A77D5" w:rsidRPr="00C017F9" w:rsidRDefault="004A77D5" w:rsidP="00C017F9">
            <w:pPr>
              <w:autoSpaceDE w:val="0"/>
              <w:autoSpaceDN w:val="0"/>
              <w:adjustRightInd w:val="0"/>
              <w:spacing w:line="320" w:lineRule="atLeast"/>
              <w:ind w:left="60" w:right="60"/>
              <w:rPr>
                <w:rFonts w:ascii="Arial" w:hAnsi="Arial" w:cs="Arial"/>
                <w:color w:val="000000"/>
                <w:sz w:val="18"/>
                <w:szCs w:val="18"/>
                <w:lang w:val="es-ES"/>
              </w:rPr>
            </w:pPr>
          </w:p>
        </w:tc>
      </w:tr>
    </w:tbl>
    <w:p w:rsidR="004A77D5" w:rsidRPr="00C017F9" w:rsidRDefault="004A77D5" w:rsidP="00C017F9">
      <w:pPr>
        <w:autoSpaceDE w:val="0"/>
        <w:autoSpaceDN w:val="0"/>
        <w:adjustRightInd w:val="0"/>
        <w:spacing w:line="400" w:lineRule="atLeast"/>
        <w:rPr>
          <w:rFonts w:ascii="Times New Roman" w:hAnsi="Times New Roman"/>
          <w:lang w:val="es-ES"/>
        </w:rPr>
      </w:pPr>
    </w:p>
    <w:p w:rsidR="004A77D5" w:rsidRDefault="004A77D5" w:rsidP="00837BFE">
      <w:pPr>
        <w:pStyle w:val="ListParagraph"/>
        <w:numPr>
          <w:ilvl w:val="0"/>
          <w:numId w:val="1"/>
        </w:numPr>
        <w:jc w:val="both"/>
      </w:pPr>
      <w:r>
        <w:t>Conclusiones.</w:t>
      </w:r>
    </w:p>
    <w:p w:rsidR="004A77D5" w:rsidRDefault="004A77D5" w:rsidP="00837BFE">
      <w:pPr>
        <w:jc w:val="both"/>
      </w:pPr>
    </w:p>
    <w:p w:rsidR="004A77D5" w:rsidRDefault="004A77D5" w:rsidP="00837BFE">
      <w:pPr>
        <w:jc w:val="both"/>
      </w:pPr>
      <w:r>
        <w:t>La prueba de Lorenço Filho permite hacer inferencias válidas acerca de la compresión lectora de los alumnos de Educación Infantil. Su valor predictivo se sitúa en torno al 86% de las variaciones observadas, en comprensión lectora, en dicho nivel educativo.</w:t>
      </w:r>
    </w:p>
    <w:p w:rsidR="004A77D5" w:rsidRDefault="004A77D5" w:rsidP="00837BFE">
      <w:pPr>
        <w:jc w:val="both"/>
      </w:pPr>
    </w:p>
    <w:p w:rsidR="004A77D5" w:rsidRDefault="004A77D5" w:rsidP="00837BFE">
      <w:pPr>
        <w:jc w:val="both"/>
      </w:pPr>
      <w:r>
        <w:t>Es posible hacer predicciones acerca de puntuaciones individuales de los sujetos en comprensión lectora, una vez conocidas sus puntuaciones en la prueba de predicción lectora de Lorenço Filho.</w:t>
      </w:r>
    </w:p>
    <w:p w:rsidR="004A77D5" w:rsidRDefault="004A77D5" w:rsidP="0067544A">
      <w:pPr>
        <w:jc w:val="both"/>
      </w:pPr>
    </w:p>
    <w:sectPr w:rsidR="004A77D5" w:rsidSect="00694CD0">
      <w:pgSz w:w="11900" w:h="16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7D5" w:rsidRDefault="004A77D5">
      <w:r>
        <w:separator/>
      </w:r>
    </w:p>
  </w:endnote>
  <w:endnote w:type="continuationSeparator" w:id="0">
    <w:p w:rsidR="004A77D5" w:rsidRDefault="004A77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MS Mincho">
    <w:altName w:val="?l?r ??fc"/>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7D5" w:rsidRDefault="004A77D5">
      <w:r>
        <w:separator/>
      </w:r>
    </w:p>
  </w:footnote>
  <w:footnote w:type="continuationSeparator" w:id="0">
    <w:p w:rsidR="004A77D5" w:rsidRDefault="004A77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0222EB"/>
    <w:multiLevelType w:val="hybridMultilevel"/>
    <w:tmpl w:val="1FA20BE0"/>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2FE9"/>
    <w:rsid w:val="00011C84"/>
    <w:rsid w:val="00032672"/>
    <w:rsid w:val="00051BBF"/>
    <w:rsid w:val="000B15BB"/>
    <w:rsid w:val="001074A4"/>
    <w:rsid w:val="00125E9B"/>
    <w:rsid w:val="00255472"/>
    <w:rsid w:val="002A5611"/>
    <w:rsid w:val="002B766C"/>
    <w:rsid w:val="002E251D"/>
    <w:rsid w:val="002F5578"/>
    <w:rsid w:val="00372E7D"/>
    <w:rsid w:val="003C432C"/>
    <w:rsid w:val="00410DA0"/>
    <w:rsid w:val="004353A8"/>
    <w:rsid w:val="004473A3"/>
    <w:rsid w:val="00450CE4"/>
    <w:rsid w:val="004616BE"/>
    <w:rsid w:val="004A77D5"/>
    <w:rsid w:val="00516E75"/>
    <w:rsid w:val="00523534"/>
    <w:rsid w:val="00552FE9"/>
    <w:rsid w:val="005553C0"/>
    <w:rsid w:val="00576882"/>
    <w:rsid w:val="005E6400"/>
    <w:rsid w:val="0060471B"/>
    <w:rsid w:val="00617769"/>
    <w:rsid w:val="0067544A"/>
    <w:rsid w:val="00694CD0"/>
    <w:rsid w:val="0072440F"/>
    <w:rsid w:val="00776CE0"/>
    <w:rsid w:val="00785C85"/>
    <w:rsid w:val="007C114B"/>
    <w:rsid w:val="007E2146"/>
    <w:rsid w:val="00811C11"/>
    <w:rsid w:val="00837BFE"/>
    <w:rsid w:val="008E1227"/>
    <w:rsid w:val="0090193D"/>
    <w:rsid w:val="00914B0B"/>
    <w:rsid w:val="009327AF"/>
    <w:rsid w:val="009340BD"/>
    <w:rsid w:val="00976D50"/>
    <w:rsid w:val="00982C56"/>
    <w:rsid w:val="00A93F70"/>
    <w:rsid w:val="00A95EDC"/>
    <w:rsid w:val="00AA6614"/>
    <w:rsid w:val="00AC40C1"/>
    <w:rsid w:val="00AD09C5"/>
    <w:rsid w:val="00B00347"/>
    <w:rsid w:val="00B009C3"/>
    <w:rsid w:val="00B07D52"/>
    <w:rsid w:val="00B327FB"/>
    <w:rsid w:val="00B4038B"/>
    <w:rsid w:val="00B464B0"/>
    <w:rsid w:val="00C017F9"/>
    <w:rsid w:val="00C30F54"/>
    <w:rsid w:val="00C32F64"/>
    <w:rsid w:val="00C62C25"/>
    <w:rsid w:val="00C950E6"/>
    <w:rsid w:val="00D128A6"/>
    <w:rsid w:val="00D336A3"/>
    <w:rsid w:val="00D4734E"/>
    <w:rsid w:val="00DC7E15"/>
    <w:rsid w:val="00E029B3"/>
    <w:rsid w:val="00E407BB"/>
    <w:rsid w:val="00E47995"/>
    <w:rsid w:val="00E528C3"/>
    <w:rsid w:val="00EB4580"/>
    <w:rsid w:val="00EB6653"/>
    <w:rsid w:val="00ED54FB"/>
    <w:rsid w:val="00F27C7C"/>
    <w:rsid w:val="00F321E6"/>
    <w:rsid w:val="00F75E7A"/>
    <w:rsid w:val="00F8537E"/>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37E"/>
    <w:rPr>
      <w:sz w:val="24"/>
      <w:szCs w:val="24"/>
      <w:lang w:val="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52FE9"/>
    <w:rPr>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9340BD"/>
    <w:pPr>
      <w:tabs>
        <w:tab w:val="center" w:pos="4419"/>
        <w:tab w:val="right" w:pos="8838"/>
      </w:tabs>
    </w:pPr>
    <w:rPr>
      <w:rFonts w:ascii="Calibri" w:hAnsi="Calibri"/>
      <w:sz w:val="22"/>
      <w:szCs w:val="22"/>
      <w:lang w:val="en-US" w:eastAsia="en-US"/>
    </w:rPr>
  </w:style>
  <w:style w:type="character" w:customStyle="1" w:styleId="FooterChar">
    <w:name w:val="Footer Char"/>
    <w:basedOn w:val="DefaultParagraphFont"/>
    <w:link w:val="Footer"/>
    <w:uiPriority w:val="99"/>
    <w:locked/>
    <w:rsid w:val="009340BD"/>
    <w:rPr>
      <w:rFonts w:ascii="Calibri" w:hAnsi="Calibri" w:cs="Times New Roman"/>
      <w:sz w:val="22"/>
      <w:szCs w:val="22"/>
      <w:lang w:val="en-US" w:eastAsia="en-US" w:bidi="ar-SA"/>
    </w:rPr>
  </w:style>
  <w:style w:type="character" w:styleId="FootnoteReference">
    <w:name w:val="footnote reference"/>
    <w:basedOn w:val="DefaultParagraphFont"/>
    <w:uiPriority w:val="99"/>
    <w:semiHidden/>
    <w:rsid w:val="009340BD"/>
    <w:rPr>
      <w:rFonts w:cs="Times New Roman"/>
      <w:vertAlign w:val="superscript"/>
    </w:rPr>
  </w:style>
  <w:style w:type="paragraph" w:styleId="ListParagraph">
    <w:name w:val="List Paragraph"/>
    <w:basedOn w:val="Normal"/>
    <w:uiPriority w:val="99"/>
    <w:qFormat/>
    <w:rsid w:val="00F27C7C"/>
    <w:pPr>
      <w:ind w:left="720"/>
      <w:contextualSpacing/>
    </w:pPr>
    <w:rPr>
      <w:rFonts w:eastAsia="MS Mincho"/>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10</Pages>
  <Words>3050</Words>
  <Characters>16779</Characters>
  <Application>Microsoft Office Outlook</Application>
  <DocSecurity>0</DocSecurity>
  <Lines>0</Lines>
  <Paragraphs>0</Paragraphs>
  <ScaleCrop>false</ScaleCrop>
  <Company>Universidad de Sevilla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EJERCICIO 1 TEMA 4</dc:title>
  <dc:subject/>
  <dc:creator>Eduardo Garcia Jimenez</dc:creator>
  <cp:keywords/>
  <dc:description/>
  <cp:lastModifiedBy>Windows Xp SP3 Relax Edition 2</cp:lastModifiedBy>
  <cp:revision>5</cp:revision>
  <dcterms:created xsi:type="dcterms:W3CDTF">2011-03-23T08:22:00Z</dcterms:created>
  <dcterms:modified xsi:type="dcterms:W3CDTF">2011-03-29T07:52:00Z</dcterms:modified>
</cp:coreProperties>
</file>